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9118C" w14:textId="73CFE1B1" w:rsidR="0003780D" w:rsidRPr="004E7AF0" w:rsidRDefault="00EF24A6" w:rsidP="004E7AF0">
      <w:pPr>
        <w:pStyle w:val="10"/>
        <w:shd w:val="clear" w:color="auto" w:fill="F8F9F9"/>
        <w:spacing w:before="0"/>
        <w:jc w:val="center"/>
        <w:rPr>
          <w:rFonts w:ascii="Times New Roman" w:hAnsi="Times New Roman" w:cs="Times New Roman"/>
          <w:b/>
          <w:caps/>
          <w:color w:val="auto"/>
          <w:spacing w:val="15"/>
          <w:sz w:val="28"/>
          <w:szCs w:val="28"/>
        </w:rPr>
      </w:pPr>
      <w:bookmarkStart w:id="0" w:name="_Toc486341031"/>
      <w:bookmarkStart w:id="1" w:name="_Toc69828392"/>
      <w:bookmarkStart w:id="2" w:name="_Toc69898814"/>
      <w:bookmarkStart w:id="3" w:name="_GoBack"/>
      <w:bookmarkEnd w:id="3"/>
      <w:r w:rsidRPr="004E7AF0">
        <w:rPr>
          <w:rFonts w:ascii="Times New Roman" w:hAnsi="Times New Roman" w:cs="Times New Roman"/>
          <w:b/>
          <w:caps/>
          <w:color w:val="auto"/>
          <w:spacing w:val="15"/>
          <w:sz w:val="28"/>
          <w:szCs w:val="28"/>
        </w:rPr>
        <w:t>ДОГОВОР</w:t>
      </w:r>
      <w:r w:rsidR="0003780D" w:rsidRPr="004E7AF0">
        <w:rPr>
          <w:rFonts w:ascii="Times New Roman" w:hAnsi="Times New Roman" w:cs="Times New Roman"/>
          <w:b/>
          <w:caps/>
          <w:color w:val="auto"/>
          <w:spacing w:val="15"/>
          <w:sz w:val="28"/>
          <w:szCs w:val="28"/>
        </w:rPr>
        <w:t xml:space="preserve"> </w:t>
      </w:r>
      <w:r w:rsidRPr="004E7AF0">
        <w:rPr>
          <w:rFonts w:ascii="Times New Roman" w:hAnsi="Times New Roman" w:cs="Times New Roman"/>
          <w:b/>
          <w:caps/>
          <w:color w:val="auto"/>
          <w:spacing w:val="15"/>
          <w:sz w:val="28"/>
          <w:szCs w:val="28"/>
        </w:rPr>
        <w:t>-</w:t>
      </w:r>
      <w:r w:rsidR="0003780D" w:rsidRPr="004E7AF0">
        <w:rPr>
          <w:rFonts w:ascii="Times New Roman" w:hAnsi="Times New Roman" w:cs="Times New Roman"/>
          <w:b/>
          <w:caps/>
          <w:color w:val="auto"/>
          <w:spacing w:val="15"/>
          <w:sz w:val="28"/>
          <w:szCs w:val="28"/>
        </w:rPr>
        <w:t xml:space="preserve"> </w:t>
      </w:r>
      <w:r w:rsidRPr="004E7AF0">
        <w:rPr>
          <w:rFonts w:ascii="Times New Roman" w:hAnsi="Times New Roman" w:cs="Times New Roman"/>
          <w:b/>
          <w:caps/>
          <w:color w:val="auto"/>
          <w:spacing w:val="15"/>
          <w:sz w:val="28"/>
          <w:szCs w:val="28"/>
        </w:rPr>
        <w:t>ОФЕРТА</w:t>
      </w:r>
    </w:p>
    <w:p w14:paraId="6E63310E" w14:textId="091240CF" w:rsidR="007D2C20" w:rsidRPr="004E7AF0" w:rsidRDefault="0003780D" w:rsidP="004E7AF0">
      <w:pPr>
        <w:pStyle w:val="10"/>
        <w:shd w:val="clear" w:color="auto" w:fill="F8F9F9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7AF0">
        <w:rPr>
          <w:rFonts w:ascii="Times New Roman" w:hAnsi="Times New Roman" w:cs="Times New Roman"/>
          <w:color w:val="auto"/>
          <w:sz w:val="28"/>
          <w:szCs w:val="28"/>
        </w:rPr>
        <w:t>с акцептан</w:t>
      </w:r>
      <w:r w:rsidR="007D2C20" w:rsidRPr="004E7AF0">
        <w:rPr>
          <w:rFonts w:ascii="Times New Roman" w:hAnsi="Times New Roman" w:cs="Times New Roman"/>
          <w:color w:val="auto"/>
          <w:sz w:val="28"/>
          <w:szCs w:val="28"/>
        </w:rPr>
        <w:t>тами дисконтного приложения</w:t>
      </w:r>
    </w:p>
    <w:p w14:paraId="6E5DC6F7" w14:textId="1C4D0245" w:rsidR="0003780D" w:rsidRPr="004E7AF0" w:rsidRDefault="007D2C20" w:rsidP="004E7AF0">
      <w:pPr>
        <w:pStyle w:val="10"/>
        <w:shd w:val="clear" w:color="auto" w:fill="F8F9F9"/>
        <w:spacing w:before="0"/>
        <w:jc w:val="center"/>
        <w:rPr>
          <w:rFonts w:ascii="Times New Roman" w:hAnsi="Times New Roman" w:cs="Times New Roman"/>
          <w:b/>
          <w:caps/>
          <w:color w:val="auto"/>
          <w:spacing w:val="15"/>
          <w:sz w:val="28"/>
          <w:szCs w:val="28"/>
        </w:rPr>
      </w:pPr>
      <w:r w:rsidRPr="004E7AF0">
        <w:rPr>
          <w:rFonts w:ascii="Times New Roman" w:hAnsi="Times New Roman" w:cs="Times New Roman"/>
          <w:color w:val="auto"/>
          <w:sz w:val="28"/>
          <w:szCs w:val="28"/>
        </w:rPr>
        <w:t>Единого цифрового сервиса Республики Саха (Якутия)</w:t>
      </w:r>
    </w:p>
    <w:p w14:paraId="1EA6ECB1" w14:textId="77777777" w:rsidR="00215673" w:rsidRPr="00215673" w:rsidRDefault="00215673" w:rsidP="00215673"/>
    <w:p w14:paraId="04D2F8A1" w14:textId="25D2A888" w:rsidR="00EF24A6" w:rsidRPr="0003780D" w:rsidRDefault="00EF24A6" w:rsidP="0003780D">
      <w:pPr>
        <w:pStyle w:val="TableCellL"/>
        <w:keepNext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3780D">
        <w:rPr>
          <w:rFonts w:ascii="Times New Roman" w:hAnsi="Times New Roman"/>
          <w:color w:val="auto"/>
          <w:sz w:val="28"/>
          <w:szCs w:val="28"/>
        </w:rPr>
        <w:t>Настоящи</w:t>
      </w:r>
      <w:r w:rsidR="00215673" w:rsidRPr="0003780D">
        <w:rPr>
          <w:rFonts w:ascii="Times New Roman" w:hAnsi="Times New Roman"/>
          <w:color w:val="auto"/>
          <w:sz w:val="28"/>
          <w:szCs w:val="28"/>
        </w:rPr>
        <w:t xml:space="preserve">й документ является официальным </w:t>
      </w:r>
      <w:r w:rsidR="009847A6">
        <w:rPr>
          <w:rFonts w:ascii="Times New Roman" w:hAnsi="Times New Roman"/>
          <w:color w:val="auto"/>
          <w:sz w:val="28"/>
          <w:szCs w:val="28"/>
        </w:rPr>
        <w:t xml:space="preserve">предложением </w:t>
      </w:r>
      <w:r w:rsidRPr="0003780D">
        <w:rPr>
          <w:rFonts w:ascii="Times New Roman" w:hAnsi="Times New Roman"/>
          <w:color w:val="auto"/>
          <w:sz w:val="28"/>
          <w:szCs w:val="28"/>
        </w:rPr>
        <w:t>и содержит все существенные условия предоставления услуг, направленных на подключение Акцептанта дисконтного приложения Единого цифрового с</w:t>
      </w:r>
      <w:r w:rsidR="009847A6">
        <w:rPr>
          <w:rFonts w:ascii="Times New Roman" w:hAnsi="Times New Roman"/>
          <w:color w:val="auto"/>
          <w:sz w:val="28"/>
          <w:szCs w:val="28"/>
        </w:rPr>
        <w:t>ервиса Республики Саха (Якутия)</w:t>
      </w:r>
      <w:r w:rsidR="00215673" w:rsidRPr="0003780D">
        <w:rPr>
          <w:rFonts w:ascii="Times New Roman" w:hAnsi="Times New Roman"/>
          <w:color w:val="auto"/>
          <w:sz w:val="28"/>
          <w:szCs w:val="28"/>
        </w:rPr>
        <w:t>.</w:t>
      </w:r>
    </w:p>
    <w:p w14:paraId="7FD828F6" w14:textId="4D284187" w:rsidR="00215673" w:rsidRPr="0003780D" w:rsidRDefault="00215673" w:rsidP="0003780D">
      <w:pPr>
        <w:pStyle w:val="TableCellL"/>
        <w:keepNext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3780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соответствии со ст.428 ГК РФ данный договор является договором присоединения после совершения им любого из </w:t>
      </w:r>
      <w:r w:rsidR="009847A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действий, указанных </w:t>
      </w:r>
      <w:r w:rsidR="007B46B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п. 2.3. настоящего Договора.</w:t>
      </w:r>
    </w:p>
    <w:p w14:paraId="22A86832" w14:textId="1ADE3FC0" w:rsidR="00215673" w:rsidRDefault="00466907" w:rsidP="0003780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требованию лица, </w:t>
      </w:r>
      <w:r w:rsidR="00215673" w:rsidRPr="0003780D">
        <w:rPr>
          <w:sz w:val="28"/>
          <w:szCs w:val="28"/>
        </w:rPr>
        <w:t>ему выдается письменная форма данного договора, которая содержит все условия данного договора.</w:t>
      </w:r>
    </w:p>
    <w:p w14:paraId="31B1FF56" w14:textId="77777777" w:rsidR="0003780D" w:rsidRPr="0003780D" w:rsidRDefault="0003780D" w:rsidP="0003780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</w:p>
    <w:bookmarkEnd w:id="0"/>
    <w:bookmarkEnd w:id="1"/>
    <w:bookmarkEnd w:id="2"/>
    <w:p w14:paraId="149D506D" w14:textId="77777777" w:rsidR="008F78DA" w:rsidRPr="0003780D" w:rsidRDefault="00215673" w:rsidP="0003780D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3780D">
        <w:rPr>
          <w:b/>
          <w:sz w:val="28"/>
          <w:szCs w:val="28"/>
        </w:rPr>
        <w:t xml:space="preserve">Термины и Определения </w:t>
      </w:r>
    </w:p>
    <w:tbl>
      <w:tblPr>
        <w:tblpPr w:leftFromText="180" w:rightFromText="180" w:vertAnchor="text" w:tblpX="60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7478"/>
      </w:tblGrid>
      <w:tr w:rsidR="008F78DA" w:rsidRPr="005E2457" w14:paraId="2C5209A2" w14:textId="77777777" w:rsidTr="007D4607">
        <w:trPr>
          <w:trHeight w:val="235"/>
        </w:trPr>
        <w:tc>
          <w:tcPr>
            <w:tcW w:w="1873" w:type="dxa"/>
          </w:tcPr>
          <w:p w14:paraId="72231254" w14:textId="77777777" w:rsidR="008F78DA" w:rsidRPr="005E2457" w:rsidRDefault="008F78DA" w:rsidP="00DA122A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5E2457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Акцептант дисконтного приложения</w:t>
            </w:r>
          </w:p>
        </w:tc>
        <w:tc>
          <w:tcPr>
            <w:tcW w:w="7478" w:type="dxa"/>
          </w:tcPr>
          <w:p w14:paraId="46830B37" w14:textId="77777777" w:rsidR="008F78DA" w:rsidRPr="005E2457" w:rsidRDefault="008F78DA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Юридическое лицо, индивидуальный предприниматель, принимающие (обслуживающие) карту ЕЦС, в том числе с использованием приложений карты ЕЦС и предоставляющие держателям карты ЕЦС привилегии в виде скидок/бонусов/кэш бэк  при приобретении товаров  и /или оказании услуг.</w:t>
            </w:r>
          </w:p>
        </w:tc>
      </w:tr>
      <w:tr w:rsidR="008F78DA" w:rsidRPr="005E2457" w14:paraId="383A9A04" w14:textId="77777777" w:rsidTr="007D4607">
        <w:trPr>
          <w:trHeight w:val="235"/>
        </w:trPr>
        <w:tc>
          <w:tcPr>
            <w:tcW w:w="1873" w:type="dxa"/>
          </w:tcPr>
          <w:p w14:paraId="62485EB8" w14:textId="77777777" w:rsidR="008F78DA" w:rsidRPr="005E2457" w:rsidRDefault="00BF37C1" w:rsidP="00DA122A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bCs/>
                <w:sz w:val="28"/>
                <w:szCs w:val="28"/>
              </w:rPr>
              <w:t>Держатель карты ЕЦС</w:t>
            </w:r>
          </w:p>
        </w:tc>
        <w:tc>
          <w:tcPr>
            <w:tcW w:w="7478" w:type="dxa"/>
          </w:tcPr>
          <w:p w14:paraId="0D66B501" w14:textId="77777777" w:rsidR="008F78DA" w:rsidRPr="005E2457" w:rsidRDefault="00BF37C1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Гражданин Российской Федерации, достигший 14 летнего возраста, проживающий на территории Республики Саха (Якутии).</w:t>
            </w:r>
          </w:p>
        </w:tc>
      </w:tr>
      <w:tr w:rsidR="008F78DA" w:rsidRPr="005E2457" w14:paraId="4737C792" w14:textId="77777777" w:rsidTr="007D4607">
        <w:trPr>
          <w:trHeight w:val="235"/>
        </w:trPr>
        <w:tc>
          <w:tcPr>
            <w:tcW w:w="1873" w:type="dxa"/>
          </w:tcPr>
          <w:p w14:paraId="3B335D33" w14:textId="77777777" w:rsidR="008F78DA" w:rsidRPr="005E2457" w:rsidRDefault="00BF37C1" w:rsidP="00DA122A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ЕЦС</w:t>
            </w:r>
          </w:p>
        </w:tc>
        <w:tc>
          <w:tcPr>
            <w:tcW w:w="7478" w:type="dxa"/>
          </w:tcPr>
          <w:p w14:paraId="3C8B4DE3" w14:textId="77777777" w:rsidR="008F78DA" w:rsidRPr="005E2457" w:rsidRDefault="00BF37C1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Единый цифровой сервис, система, которая содержит информацию о пользователе, используемую для его идентификации и подтверждении права на получение государственных и иных услуг</w:t>
            </w:r>
          </w:p>
        </w:tc>
      </w:tr>
      <w:tr w:rsidR="008F78DA" w:rsidRPr="005E2457" w14:paraId="4329958B" w14:textId="77777777" w:rsidTr="007D4607">
        <w:trPr>
          <w:trHeight w:val="235"/>
        </w:trPr>
        <w:tc>
          <w:tcPr>
            <w:tcW w:w="1873" w:type="dxa"/>
            <w:vAlign w:val="center"/>
          </w:tcPr>
          <w:p w14:paraId="41EFF82B" w14:textId="77777777" w:rsidR="008F78DA" w:rsidRPr="005E2457" w:rsidRDefault="00C95F02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bCs/>
                <w:sz w:val="28"/>
                <w:szCs w:val="28"/>
              </w:rPr>
              <w:t>Льготные категории</w:t>
            </w:r>
          </w:p>
        </w:tc>
        <w:tc>
          <w:tcPr>
            <w:tcW w:w="7478" w:type="dxa"/>
            <w:vAlign w:val="center"/>
          </w:tcPr>
          <w:p w14:paraId="2E105214" w14:textId="77777777" w:rsidR="008F78DA" w:rsidRPr="005E2457" w:rsidRDefault="00C95F02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Льготные категории, услуги которым оказываются в системе ЕЦС</w:t>
            </w:r>
          </w:p>
        </w:tc>
      </w:tr>
      <w:tr w:rsidR="008F78DA" w:rsidRPr="005E2457" w14:paraId="0BB6CE6E" w14:textId="77777777" w:rsidTr="007D4607">
        <w:trPr>
          <w:trHeight w:val="235"/>
        </w:trPr>
        <w:tc>
          <w:tcPr>
            <w:tcW w:w="1873" w:type="dxa"/>
            <w:vAlign w:val="center"/>
          </w:tcPr>
          <w:p w14:paraId="2D5ACBE4" w14:textId="77777777" w:rsidR="008F78DA" w:rsidRPr="005E2457" w:rsidRDefault="00C95F02" w:rsidP="00DA122A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bCs/>
                <w:sz w:val="28"/>
                <w:szCs w:val="28"/>
              </w:rPr>
              <w:t>Уполномоченный Банк</w:t>
            </w:r>
          </w:p>
        </w:tc>
        <w:tc>
          <w:tcPr>
            <w:tcW w:w="7478" w:type="dxa"/>
            <w:vAlign w:val="center"/>
          </w:tcPr>
          <w:p w14:paraId="0F4CADDE" w14:textId="77777777" w:rsidR="008F78DA" w:rsidRPr="005E2457" w:rsidRDefault="00C95F02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Кредитная организация, отобранная по результатам конкурсной процедуры и отвечающая за организацию выпуска/перевыпуска карты ЕЦС, размещение своего банковского приложения и совместно с  исполнительными органами государственной власти, обеспечивающая  доступ к получению мер социальной поддержки, государственной социальной помощи, льгот и иных услуг, а также предоставлении отчетов по оказанным мерам социальной поддержки, государственной социальной помощи, льгот и иных услуг с использованием карты ЕЦС</w:t>
            </w:r>
          </w:p>
        </w:tc>
      </w:tr>
      <w:tr w:rsidR="008871BB" w:rsidRPr="005E2457" w14:paraId="4AC50A00" w14:textId="77777777" w:rsidTr="007D4607">
        <w:trPr>
          <w:trHeight w:val="235"/>
        </w:trPr>
        <w:tc>
          <w:tcPr>
            <w:tcW w:w="1873" w:type="dxa"/>
            <w:vAlign w:val="center"/>
          </w:tcPr>
          <w:p w14:paraId="7F1A0EF3" w14:textId="77777777" w:rsidR="008871BB" w:rsidRPr="005E2457" w:rsidRDefault="008871BB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bCs/>
                <w:sz w:val="28"/>
                <w:szCs w:val="28"/>
              </w:rPr>
              <w:t>Услуги</w:t>
            </w:r>
          </w:p>
        </w:tc>
        <w:tc>
          <w:tcPr>
            <w:tcW w:w="7478" w:type="dxa"/>
            <w:vAlign w:val="center"/>
          </w:tcPr>
          <w:p w14:paraId="25BC7AF0" w14:textId="77777777" w:rsidR="008871BB" w:rsidRPr="005E2457" w:rsidRDefault="008871BB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 xml:space="preserve">Услуги предоставляемые акцептантами Дисконтного </w:t>
            </w:r>
            <w:r w:rsidRPr="005E2457">
              <w:rPr>
                <w:rFonts w:ascii="Times New Roman" w:hAnsi="Times New Roman"/>
                <w:sz w:val="28"/>
                <w:szCs w:val="28"/>
              </w:rPr>
              <w:lastRenderedPageBreak/>
              <w:t>приложения, присваивается в ЕЦС при заведении в системе.</w:t>
            </w:r>
          </w:p>
        </w:tc>
      </w:tr>
      <w:tr w:rsidR="007D4607" w:rsidRPr="005E2457" w14:paraId="62E4BB51" w14:textId="77777777" w:rsidTr="007D4607">
        <w:trPr>
          <w:trHeight w:val="840"/>
        </w:trPr>
        <w:tc>
          <w:tcPr>
            <w:tcW w:w="1873" w:type="dxa"/>
            <w:shd w:val="clear" w:color="auto" w:fill="auto"/>
          </w:tcPr>
          <w:p w14:paraId="041D806A" w14:textId="77777777" w:rsidR="007D4607" w:rsidRPr="005069D2" w:rsidRDefault="007D4607" w:rsidP="00DA122A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ЕСИА </w:t>
            </w:r>
          </w:p>
        </w:tc>
        <w:tc>
          <w:tcPr>
            <w:tcW w:w="7478" w:type="dxa"/>
            <w:shd w:val="clear" w:color="auto" w:fill="auto"/>
          </w:tcPr>
          <w:p w14:paraId="7AD410E3" w14:textId="6C15C490" w:rsidR="007D4607" w:rsidRDefault="009847A6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Единая </w:t>
            </w:r>
            <w:r w:rsidR="007D4607" w:rsidRPr="00EF24A6">
              <w:rPr>
                <w:rFonts w:ascii="Times New Roman" w:hAnsi="Times New Roman"/>
                <w:sz w:val="28"/>
                <w:szCs w:val="28"/>
              </w:rPr>
              <w:t>система идентификации и аутентификации</w:t>
            </w:r>
          </w:p>
          <w:p w14:paraId="3498BF04" w14:textId="77777777" w:rsidR="007D4607" w:rsidRPr="008E1609" w:rsidRDefault="007D4607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D4607" w:rsidRPr="005E2457" w14:paraId="0C903A26" w14:textId="77777777" w:rsidTr="007D4607">
        <w:trPr>
          <w:trHeight w:val="1426"/>
        </w:trPr>
        <w:tc>
          <w:tcPr>
            <w:tcW w:w="1873" w:type="dxa"/>
            <w:shd w:val="clear" w:color="auto" w:fill="auto"/>
          </w:tcPr>
          <w:p w14:paraId="7BF2FB79" w14:textId="77777777" w:rsidR="007D4607" w:rsidRPr="00215673" w:rsidRDefault="007D4607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15673">
              <w:rPr>
                <w:rFonts w:ascii="Times New Roman" w:hAnsi="Times New Roman"/>
                <w:bCs/>
                <w:sz w:val="28"/>
                <w:szCs w:val="28"/>
              </w:rPr>
              <w:t>ферта</w:t>
            </w:r>
            <w:r w:rsidRPr="0021567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478" w:type="dxa"/>
            <w:shd w:val="clear" w:color="auto" w:fill="auto"/>
          </w:tcPr>
          <w:p w14:paraId="33A6441F" w14:textId="77777777" w:rsidR="007D4607" w:rsidRPr="00EF24A6" w:rsidRDefault="007D4607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15673">
              <w:rPr>
                <w:rFonts w:ascii="Times New Roman" w:hAnsi="Times New Roman"/>
                <w:sz w:val="28"/>
                <w:szCs w:val="28"/>
              </w:rPr>
              <w:t>одержащее все существенные и конкретные условия договора предложение, из ко</w:t>
            </w:r>
            <w:r w:rsidRPr="00215673">
              <w:rPr>
                <w:rFonts w:ascii="Times New Roman" w:hAnsi="Times New Roman"/>
                <w:sz w:val="28"/>
                <w:szCs w:val="28"/>
              </w:rPr>
              <w:softHyphen/>
              <w:t xml:space="preserve">торого усматривается воля лица, делающего предложение, заключить договор на указанных в предложении условиях </w:t>
            </w:r>
          </w:p>
        </w:tc>
      </w:tr>
      <w:tr w:rsidR="007D4607" w:rsidRPr="005E2457" w14:paraId="495DFE2B" w14:textId="77777777" w:rsidTr="007D4607">
        <w:trPr>
          <w:trHeight w:val="907"/>
        </w:trPr>
        <w:tc>
          <w:tcPr>
            <w:tcW w:w="1873" w:type="dxa"/>
            <w:shd w:val="clear" w:color="auto" w:fill="auto"/>
          </w:tcPr>
          <w:p w14:paraId="141371F7" w14:textId="77777777" w:rsidR="007D4607" w:rsidRDefault="007D4607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Акцепт </w:t>
            </w:r>
          </w:p>
        </w:tc>
        <w:tc>
          <w:tcPr>
            <w:tcW w:w="7478" w:type="dxa"/>
            <w:shd w:val="clear" w:color="auto" w:fill="auto"/>
          </w:tcPr>
          <w:p w14:paraId="4907C003" w14:textId="77777777" w:rsidR="007D4607" w:rsidRPr="00CD13AC" w:rsidRDefault="007D4607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ahoma" w:eastAsiaTheme="minorHAnsi" w:hAnsi="Tahoma" w:cs="Tahoma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D13AC">
              <w:rPr>
                <w:rFonts w:ascii="Times New Roman" w:hAnsi="Times New Roman"/>
                <w:sz w:val="28"/>
                <w:szCs w:val="28"/>
              </w:rPr>
              <w:t>твет лица, которому адресована оферта, о ее принятии. Акцепт должен быть полным и безоговорочным. Молчание не является акцептом.</w:t>
            </w:r>
            <w:r>
              <w:rPr>
                <w:rFonts w:ascii="Tahoma" w:eastAsiaTheme="minorHAnsi" w:hAnsi="Tahoma" w:cs="Tahoma"/>
                <w:sz w:val="26"/>
                <w:szCs w:val="26"/>
              </w:rPr>
              <w:t xml:space="preserve"> </w:t>
            </w:r>
          </w:p>
        </w:tc>
      </w:tr>
      <w:tr w:rsidR="007D4607" w:rsidRPr="005E2457" w14:paraId="058DB44F" w14:textId="77777777" w:rsidTr="007D4607">
        <w:trPr>
          <w:trHeight w:val="3330"/>
        </w:trPr>
        <w:tc>
          <w:tcPr>
            <w:tcW w:w="1873" w:type="dxa"/>
            <w:shd w:val="clear" w:color="auto" w:fill="auto"/>
          </w:tcPr>
          <w:p w14:paraId="35EC919C" w14:textId="77777777" w:rsidR="007D4607" w:rsidRPr="00CD13AC" w:rsidRDefault="007D4607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D13AC">
              <w:rPr>
                <w:rFonts w:ascii="Times New Roman" w:hAnsi="Times New Roman"/>
                <w:sz w:val="28"/>
                <w:szCs w:val="28"/>
              </w:rPr>
              <w:t xml:space="preserve">Конфиденциальная информация </w:t>
            </w:r>
          </w:p>
        </w:tc>
        <w:tc>
          <w:tcPr>
            <w:tcW w:w="7478" w:type="dxa"/>
            <w:shd w:val="clear" w:color="auto" w:fill="auto"/>
          </w:tcPr>
          <w:p w14:paraId="4F9AED48" w14:textId="77777777" w:rsidR="007D4607" w:rsidRPr="00CD13AC" w:rsidRDefault="007D4607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D13AC">
              <w:rPr>
                <w:rFonts w:ascii="Times New Roman" w:hAnsi="Times New Roman"/>
                <w:sz w:val="28"/>
                <w:szCs w:val="28"/>
              </w:rPr>
              <w:t>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тайны.</w:t>
            </w:r>
          </w:p>
        </w:tc>
      </w:tr>
      <w:tr w:rsidR="007D4607" w:rsidRPr="005E2457" w14:paraId="6931CD0F" w14:textId="77777777" w:rsidTr="007D4607">
        <w:trPr>
          <w:trHeight w:val="477"/>
        </w:trPr>
        <w:tc>
          <w:tcPr>
            <w:tcW w:w="1873" w:type="dxa"/>
            <w:shd w:val="clear" w:color="auto" w:fill="auto"/>
          </w:tcPr>
          <w:p w14:paraId="284AE350" w14:textId="77777777" w:rsidR="007D4607" w:rsidRPr="00CD13AC" w:rsidRDefault="007D4607" w:rsidP="00DA122A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7478" w:type="dxa"/>
            <w:shd w:val="clear" w:color="auto" w:fill="auto"/>
          </w:tcPr>
          <w:p w14:paraId="5BFF38C5" w14:textId="2ED90978" w:rsidR="007D4607" w:rsidRPr="00CD13AC" w:rsidRDefault="007D4607" w:rsidP="009847A6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122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Официальная интернет-страница </w:t>
            </w:r>
            <w:r w:rsidR="009847A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проекта </w:t>
            </w:r>
            <w:r w:rsidRPr="00DA122A">
              <w:rPr>
                <w:rFonts w:ascii="Times New Roman" w:hAnsi="Times New Roman"/>
                <w:color w:val="FF0000"/>
                <w:sz w:val="28"/>
                <w:szCs w:val="28"/>
              </w:rPr>
              <w:t>_____________</w:t>
            </w:r>
          </w:p>
        </w:tc>
      </w:tr>
    </w:tbl>
    <w:p w14:paraId="36949D14" w14:textId="77777777" w:rsidR="008F78DA" w:rsidRDefault="008F78DA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7E5ADFEE" w14:textId="77777777" w:rsidR="005E2457" w:rsidRPr="0003780D" w:rsidRDefault="0003780D" w:rsidP="0003780D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03780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Предмет договора </w:t>
      </w:r>
    </w:p>
    <w:p w14:paraId="7F4D9B3A" w14:textId="62356D4C" w:rsidR="005E2457" w:rsidRDefault="0003780D" w:rsidP="007B46BC">
      <w:pPr>
        <w:pStyle w:val="a3"/>
        <w:numPr>
          <w:ilvl w:val="1"/>
          <w:numId w:val="3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Предметом настоящего договора является деятельность Акцептантов по предоставлению </w:t>
      </w:r>
      <w:r w:rsidR="007B46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привилегий держателям карты ЕЦС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="00604EFE">
        <w:rPr>
          <w:rFonts w:ascii="Times New Roman" w:eastAsia="Times New Roman" w:hAnsi="Times New Roman" w:cs="Times New Roman"/>
          <w:spacing w:val="-3"/>
          <w:sz w:val="28"/>
          <w:szCs w:val="28"/>
        </w:rPr>
        <w:t>аселению в зависимости от типа 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кцептанта, указанного в п. </w:t>
      </w:r>
      <w:r w:rsidR="007B46BC">
        <w:rPr>
          <w:rFonts w:ascii="Times New Roman" w:eastAsia="Times New Roman" w:hAnsi="Times New Roman" w:cs="Times New Roman"/>
          <w:spacing w:val="-3"/>
          <w:sz w:val="28"/>
          <w:szCs w:val="28"/>
        </w:rPr>
        <w:t>2.2</w:t>
      </w:r>
      <w:r w:rsidR="00DA122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настоящего договора, а также Уполномоченного Банка </w:t>
      </w:r>
      <w:r w:rsidR="007B46BC">
        <w:rPr>
          <w:rFonts w:ascii="Times New Roman" w:eastAsia="Times New Roman" w:hAnsi="Times New Roman" w:cs="Times New Roman"/>
          <w:spacing w:val="-3"/>
          <w:sz w:val="28"/>
          <w:szCs w:val="28"/>
        </w:rPr>
        <w:t>по обеспеч</w:t>
      </w:r>
      <w:r w:rsidR="009847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ению доступа таких Акцептантов </w:t>
      </w:r>
      <w:r w:rsidR="004F1B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 </w:t>
      </w:r>
      <w:r w:rsidR="007B46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ЕЦС. </w:t>
      </w:r>
    </w:p>
    <w:p w14:paraId="5F490451" w14:textId="77777777" w:rsidR="0003780D" w:rsidRPr="007B46BC" w:rsidRDefault="0003780D" w:rsidP="007B46BC">
      <w:pPr>
        <w:pStyle w:val="a3"/>
        <w:numPr>
          <w:ilvl w:val="1"/>
          <w:numId w:val="3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B46BC">
        <w:rPr>
          <w:rFonts w:ascii="Times New Roman" w:eastAsia="Times New Roman" w:hAnsi="Times New Roman" w:cs="Times New Roman"/>
          <w:spacing w:val="-3"/>
          <w:sz w:val="28"/>
          <w:szCs w:val="28"/>
        </w:rPr>
        <w:t>Все организации, присоединяющейся к ЕЦС в качестве Акцептанта дисконтного приложения, делятся на следующие основные типы, в зависимости от степени технической готовности и варианта предоставления привилегий держателю карты ЕЦС:</w:t>
      </w:r>
    </w:p>
    <w:p w14:paraId="0F378832" w14:textId="77777777" w:rsidR="0003780D" w:rsidRPr="0003780D" w:rsidRDefault="0003780D" w:rsidP="007B46BC">
      <w:pPr>
        <w:numPr>
          <w:ilvl w:val="0"/>
          <w:numId w:val="6"/>
        </w:numPr>
        <w:tabs>
          <w:tab w:val="left" w:pos="567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3780D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Организации предоставляющие привилегии держателям карты ЕЦС в виде мер социальной поддержки, государственной социальной помощи и социальных льгот и не имеющих собст</w:t>
      </w:r>
      <w:r w:rsidR="00932003">
        <w:rPr>
          <w:rFonts w:ascii="Times New Roman" w:eastAsia="Times New Roman" w:hAnsi="Times New Roman" w:cs="Times New Roman"/>
          <w:spacing w:val="-3"/>
          <w:sz w:val="28"/>
          <w:szCs w:val="28"/>
        </w:rPr>
        <w:t>венную билетную систему</w:t>
      </w:r>
      <w:r w:rsidRPr="0003780D">
        <w:rPr>
          <w:rFonts w:ascii="Times New Roman" w:eastAsia="Times New Roman" w:hAnsi="Times New Roman" w:cs="Times New Roman"/>
          <w:spacing w:val="-3"/>
          <w:sz w:val="28"/>
          <w:szCs w:val="28"/>
        </w:rPr>
        <w:t>;</w:t>
      </w:r>
    </w:p>
    <w:p w14:paraId="6070A7CD" w14:textId="77777777" w:rsidR="0003780D" w:rsidRPr="0003780D" w:rsidRDefault="0003780D" w:rsidP="007B46BC">
      <w:pPr>
        <w:numPr>
          <w:ilvl w:val="0"/>
          <w:numId w:val="6"/>
        </w:numPr>
        <w:tabs>
          <w:tab w:val="left" w:pos="567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3780D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Организации предоставляющие привилегии держателям карты ЕЦС в виде мер социальной поддержки, государственной социальной помощи и социальных льгот и имеющие собст</w:t>
      </w:r>
      <w:r w:rsidR="00932003">
        <w:rPr>
          <w:rFonts w:ascii="Times New Roman" w:eastAsia="Times New Roman" w:hAnsi="Times New Roman" w:cs="Times New Roman"/>
          <w:spacing w:val="-3"/>
          <w:sz w:val="28"/>
          <w:szCs w:val="28"/>
        </w:rPr>
        <w:t>венную билетную систему</w:t>
      </w:r>
      <w:r w:rsidRPr="0003780D">
        <w:rPr>
          <w:rFonts w:ascii="Times New Roman" w:eastAsia="Times New Roman" w:hAnsi="Times New Roman" w:cs="Times New Roman"/>
          <w:spacing w:val="-3"/>
          <w:sz w:val="28"/>
          <w:szCs w:val="28"/>
        </w:rPr>
        <w:t>;</w:t>
      </w:r>
    </w:p>
    <w:p w14:paraId="5CE241CE" w14:textId="5BDFDFA3" w:rsidR="0003780D" w:rsidRPr="0003780D" w:rsidRDefault="009847A6" w:rsidP="007B46BC">
      <w:pPr>
        <w:numPr>
          <w:ilvl w:val="0"/>
          <w:numId w:val="6"/>
        </w:numPr>
        <w:tabs>
          <w:tab w:val="left" w:pos="567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Организации </w:t>
      </w:r>
      <w:r w:rsidR="0003780D" w:rsidRPr="0003780D">
        <w:rPr>
          <w:rFonts w:ascii="Times New Roman" w:hAnsi="Times New Roman" w:cs="Times New Roman"/>
          <w:sz w:val="28"/>
          <w:szCs w:val="28"/>
        </w:rPr>
        <w:t>предоставляющие держателям карты ЕЦС привилегии в виде скидок/бонусов/кэш бэк при приобретении товаров или услуг и имеющие собст</w:t>
      </w:r>
      <w:r w:rsidR="00932003">
        <w:rPr>
          <w:rFonts w:ascii="Times New Roman" w:hAnsi="Times New Roman" w:cs="Times New Roman"/>
          <w:sz w:val="28"/>
          <w:szCs w:val="28"/>
        </w:rPr>
        <w:t>венную билетную систему</w:t>
      </w:r>
      <w:r w:rsidR="0003780D" w:rsidRPr="0003780D">
        <w:rPr>
          <w:rFonts w:ascii="Times New Roman" w:hAnsi="Times New Roman" w:cs="Times New Roman"/>
          <w:sz w:val="28"/>
          <w:szCs w:val="28"/>
        </w:rPr>
        <w:t>.</w:t>
      </w:r>
    </w:p>
    <w:p w14:paraId="6F036FF9" w14:textId="77777777" w:rsidR="007B46BC" w:rsidRDefault="007B46BC" w:rsidP="005953D5">
      <w:pPr>
        <w:pStyle w:val="a3"/>
        <w:numPr>
          <w:ilvl w:val="1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BC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 статьи 428 Гражданского кодекса Российской Федерации Акцептант безоговорочно</w:t>
      </w:r>
      <w:r w:rsidRPr="007B46BC">
        <w:rPr>
          <w:rFonts w:ascii="Times New Roman" w:hAnsi="Times New Roman" w:cs="Times New Roman"/>
          <w:sz w:val="28"/>
          <w:szCs w:val="28"/>
        </w:rPr>
        <w:t xml:space="preserve"> </w:t>
      </w:r>
      <w:r w:rsidRPr="007B46BC">
        <w:rPr>
          <w:rFonts w:ascii="Times New Roman" w:hAnsi="Times New Roman" w:cs="Times New Roman"/>
          <w:sz w:val="28"/>
          <w:szCs w:val="28"/>
          <w:shd w:val="clear" w:color="auto" w:fill="FFFFFF"/>
        </w:rPr>
        <w:t>присоединяется к условиям настоящего дого</w:t>
      </w:r>
      <w:r w:rsidRPr="007B46B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вора после совершения</w:t>
      </w:r>
      <w:r w:rsidR="0085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</w:t>
      </w:r>
      <w:r w:rsidRPr="007B46BC">
        <w:rPr>
          <w:rFonts w:ascii="Times New Roman" w:hAnsi="Times New Roman" w:cs="Times New Roman"/>
          <w:sz w:val="28"/>
          <w:szCs w:val="28"/>
        </w:rPr>
        <w:t xml:space="preserve"> </w:t>
      </w:r>
      <w:r w:rsidRPr="007B46BC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следующих действий: </w:t>
      </w:r>
    </w:p>
    <w:p w14:paraId="71EB9220" w14:textId="77777777" w:rsidR="00E0134A" w:rsidRDefault="005953D5" w:rsidP="005953D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подачи Заявки на </w:t>
      </w:r>
      <w:r w:rsidRPr="000B72A9">
        <w:rPr>
          <w:rFonts w:ascii="Times New Roman" w:hAnsi="Times New Roman" w:cs="Times New Roman"/>
          <w:spacing w:val="-3"/>
          <w:sz w:val="28"/>
          <w:szCs w:val="28"/>
        </w:rPr>
        <w:t xml:space="preserve">регистрацию нового участника </w:t>
      </w:r>
      <w:r w:rsidRPr="004E7AF0">
        <w:rPr>
          <w:rFonts w:ascii="Times New Roman" w:hAnsi="Times New Roman" w:cs="Times New Roman"/>
          <w:spacing w:val="-3"/>
          <w:sz w:val="28"/>
          <w:szCs w:val="28"/>
        </w:rPr>
        <w:t>ЕЦС</w:t>
      </w:r>
      <w:r w:rsidRPr="004E7AF0">
        <w:rPr>
          <w:rFonts w:ascii="Times New Roman" w:hAnsi="Times New Roman" w:cs="Times New Roman"/>
          <w:sz w:val="28"/>
          <w:szCs w:val="28"/>
        </w:rPr>
        <w:t xml:space="preserve"> в любом отделении Уполномоченного банка.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51BA67" w14:textId="5FE8DF88" w:rsidR="005953D5" w:rsidRDefault="009847A6" w:rsidP="005953D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604EFE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595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5953D5" w:rsidRPr="000B72A9">
        <w:rPr>
          <w:rFonts w:ascii="Times New Roman" w:hAnsi="Times New Roman" w:cs="Times New Roman"/>
          <w:spacing w:val="-3"/>
          <w:sz w:val="28"/>
          <w:szCs w:val="28"/>
        </w:rPr>
        <w:t>регистрацию нового участника ЕЦС</w:t>
      </w:r>
      <w:r w:rsidR="005953D5">
        <w:rPr>
          <w:rFonts w:ascii="Times New Roman" w:hAnsi="Times New Roman" w:cs="Times New Roman"/>
          <w:spacing w:val="-3"/>
          <w:sz w:val="28"/>
          <w:szCs w:val="28"/>
        </w:rPr>
        <w:t xml:space="preserve"> является Приложением № 1 к Регламенту </w:t>
      </w:r>
      <w:r w:rsidR="005953D5" w:rsidRPr="00AF1186">
        <w:rPr>
          <w:rFonts w:ascii="Times New Roman" w:hAnsi="Times New Roman" w:cs="Times New Roman"/>
          <w:sz w:val="28"/>
          <w:szCs w:val="28"/>
        </w:rPr>
        <w:t xml:space="preserve">по обеспечению информационного </w:t>
      </w:r>
      <w:r w:rsidR="005953D5" w:rsidRPr="00AF1186">
        <w:rPr>
          <w:rFonts w:ascii="Times New Roman" w:eastAsia="Times New Roman" w:hAnsi="Times New Roman" w:cs="Times New Roman"/>
          <w:spacing w:val="-3"/>
          <w:sz w:val="28"/>
          <w:szCs w:val="28"/>
        </w:rPr>
        <w:t>взаимодействия</w:t>
      </w:r>
      <w:r w:rsidR="005953D5" w:rsidRPr="00AF1186">
        <w:rPr>
          <w:rFonts w:ascii="Times New Roman" w:hAnsi="Times New Roman" w:cs="Times New Roman"/>
          <w:sz w:val="28"/>
          <w:szCs w:val="28"/>
        </w:rPr>
        <w:t xml:space="preserve"> уполномоченного Банка с иными участниками единого цифрового сервиса</w:t>
      </w:r>
      <w:r w:rsidR="005953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68E718" w14:textId="77777777" w:rsidR="00E0134A" w:rsidRDefault="00E0134A" w:rsidP="001206C7">
      <w:pPr>
        <w:pStyle w:val="a3"/>
        <w:numPr>
          <w:ilvl w:val="1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Акцептант </w:t>
      </w:r>
      <w:r w:rsidR="00777CCF">
        <w:rPr>
          <w:rFonts w:ascii="Times New Roman" w:hAnsi="Times New Roman" w:cs="Times New Roman"/>
          <w:sz w:val="28"/>
          <w:szCs w:val="28"/>
        </w:rPr>
        <w:t xml:space="preserve">передает в Уполномоченный банк следующие документы и информацию: </w:t>
      </w:r>
    </w:p>
    <w:p w14:paraId="6276704A" w14:textId="77777777" w:rsidR="00777CCF" w:rsidRDefault="00777CCF" w:rsidP="001206C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Заявка на регистрацию </w:t>
      </w:r>
      <w:r w:rsidRPr="000B72A9">
        <w:rPr>
          <w:rFonts w:ascii="Times New Roman" w:hAnsi="Times New Roman" w:cs="Times New Roman"/>
          <w:spacing w:val="-3"/>
          <w:sz w:val="28"/>
          <w:szCs w:val="28"/>
        </w:rPr>
        <w:t>нового участника ЕЦС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14:paraId="7D106B8F" w14:textId="72B4F2DD" w:rsidR="001206C7" w:rsidRDefault="00777CCF" w:rsidP="001206C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-Доверенность на право заключения договора присоединения, подписания Заявки на регистрацию</w:t>
      </w:r>
      <w:r w:rsidR="004E7AF0">
        <w:rPr>
          <w:rFonts w:ascii="Times New Roman" w:hAnsi="Times New Roman" w:cs="Times New Roman"/>
          <w:sz w:val="28"/>
          <w:szCs w:val="28"/>
        </w:rPr>
        <w:t xml:space="preserve"> нового участника ЕЦС, в случае если договор подписывается лицом на основании доверенности.</w:t>
      </w:r>
    </w:p>
    <w:p w14:paraId="20909727" w14:textId="7E3F871F" w:rsidR="004E7AF0" w:rsidRDefault="001206C7" w:rsidP="004E7A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Получив от Акцептанта документы, указанные в п. 2.4.  Уполномоченный банк производит рассмотрение Заявки в </w:t>
      </w:r>
      <w:r w:rsidR="004E7AF0">
        <w:rPr>
          <w:rFonts w:ascii="Times New Roman" w:hAnsi="Times New Roman" w:cs="Times New Roman"/>
          <w:sz w:val="28"/>
          <w:szCs w:val="28"/>
        </w:rPr>
        <w:t xml:space="preserve">сроки, определенные в </w:t>
      </w:r>
      <w:r w:rsidR="004E7AF0">
        <w:rPr>
          <w:rFonts w:ascii="Times New Roman" w:hAnsi="Times New Roman" w:cs="Times New Roman"/>
          <w:spacing w:val="-3"/>
          <w:sz w:val="28"/>
          <w:szCs w:val="28"/>
        </w:rPr>
        <w:t xml:space="preserve">Регламенте </w:t>
      </w:r>
      <w:r w:rsidR="004E7AF0" w:rsidRPr="00AF1186">
        <w:rPr>
          <w:rFonts w:ascii="Times New Roman" w:hAnsi="Times New Roman" w:cs="Times New Roman"/>
          <w:sz w:val="28"/>
          <w:szCs w:val="28"/>
        </w:rPr>
        <w:t xml:space="preserve">по обеспечению информационного </w:t>
      </w:r>
      <w:r w:rsidR="004E7AF0" w:rsidRPr="00AF1186">
        <w:rPr>
          <w:rFonts w:ascii="Times New Roman" w:eastAsia="Times New Roman" w:hAnsi="Times New Roman" w:cs="Times New Roman"/>
          <w:spacing w:val="-3"/>
          <w:sz w:val="28"/>
          <w:szCs w:val="28"/>
        </w:rPr>
        <w:t>взаимодействия</w:t>
      </w:r>
      <w:r w:rsidR="004E7AF0" w:rsidRPr="00AF1186">
        <w:rPr>
          <w:rFonts w:ascii="Times New Roman" w:hAnsi="Times New Roman" w:cs="Times New Roman"/>
          <w:sz w:val="28"/>
          <w:szCs w:val="28"/>
        </w:rPr>
        <w:t xml:space="preserve"> уполномоченного Банка с иными участниками единого цифрового сервиса</w:t>
      </w:r>
      <w:r w:rsidR="004E7A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41521A" w14:textId="3211A7AD" w:rsidR="001206C7" w:rsidRDefault="001206C7" w:rsidP="001E26B8">
      <w:pPr>
        <w:pStyle w:val="1111"/>
        <w:numPr>
          <w:ilvl w:val="1"/>
          <w:numId w:val="41"/>
        </w:numPr>
        <w:tabs>
          <w:tab w:val="clear" w:pos="1260"/>
          <w:tab w:val="left" w:pos="360"/>
          <w:tab w:val="left" w:pos="709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1E26B8">
        <w:rPr>
          <w:rFonts w:ascii="Times New Roman" w:hAnsi="Times New Roman" w:cs="Times New Roman"/>
          <w:b w:val="0"/>
          <w:sz w:val="28"/>
          <w:szCs w:val="28"/>
        </w:rPr>
        <w:t>С целью подтверждения готовности инфраструктуры Акцептанта для работы с ЕЦС</w:t>
      </w:r>
      <w:r w:rsidR="009847A6">
        <w:rPr>
          <w:rFonts w:ascii="Times New Roman" w:hAnsi="Times New Roman" w:cs="Times New Roman"/>
          <w:b w:val="0"/>
          <w:sz w:val="28"/>
          <w:szCs w:val="28"/>
        </w:rPr>
        <w:t>,</w:t>
      </w:r>
      <w:r w:rsidRPr="001E26B8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банком могут проводитьс</w:t>
      </w:r>
      <w:r w:rsidR="009847A6">
        <w:rPr>
          <w:rFonts w:ascii="Times New Roman" w:hAnsi="Times New Roman" w:cs="Times New Roman"/>
          <w:b w:val="0"/>
          <w:sz w:val="28"/>
          <w:szCs w:val="28"/>
        </w:rPr>
        <w:t>я тестовые испытания необходимые</w:t>
      </w:r>
      <w:r w:rsidRPr="001E26B8">
        <w:rPr>
          <w:rFonts w:ascii="Times New Roman" w:hAnsi="Times New Roman" w:cs="Times New Roman"/>
          <w:b w:val="0"/>
          <w:sz w:val="28"/>
          <w:szCs w:val="28"/>
        </w:rPr>
        <w:t xml:space="preserve"> для обслуживания ЕЦС. Сроки и методика испытаний согласуются Сторонами в рабочем порядке.  </w:t>
      </w:r>
      <w:r w:rsidR="001E26B8" w:rsidRPr="001E26B8">
        <w:rPr>
          <w:rFonts w:ascii="Times New Roman" w:hAnsi="Times New Roman" w:cs="Times New Roman"/>
          <w:b w:val="0"/>
          <w:sz w:val="28"/>
          <w:szCs w:val="28"/>
        </w:rPr>
        <w:t xml:space="preserve"> Результаты проведения тестовых испытаний фиксируется в подписываемом Акте тестовых испытаний, по результатам подписания которого организация или индивидуальный предприниматель получает статус Акцептанта дисконтного приложения. </w:t>
      </w:r>
    </w:p>
    <w:p w14:paraId="76F79139" w14:textId="77777777" w:rsidR="001E26B8" w:rsidRPr="001E26B8" w:rsidRDefault="001E26B8" w:rsidP="001E26B8">
      <w:pPr>
        <w:pStyle w:val="1111"/>
        <w:numPr>
          <w:ilvl w:val="1"/>
          <w:numId w:val="41"/>
        </w:numPr>
        <w:tabs>
          <w:tab w:val="clear" w:pos="1260"/>
          <w:tab w:val="left" w:pos="360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1E26B8">
        <w:rPr>
          <w:rFonts w:ascii="Times New Roman" w:hAnsi="Times New Roman" w:cs="Times New Roman"/>
          <w:b w:val="0"/>
          <w:sz w:val="28"/>
          <w:szCs w:val="28"/>
        </w:rPr>
        <w:t xml:space="preserve">Информация о новом Акцептанте дисконтного приложения размещается на </w:t>
      </w:r>
      <w:r>
        <w:rPr>
          <w:rFonts w:ascii="Times New Roman" w:hAnsi="Times New Roman" w:cs="Times New Roman"/>
          <w:b w:val="0"/>
          <w:sz w:val="28"/>
          <w:szCs w:val="28"/>
        </w:rPr>
        <w:t>Сайте не позднее 3 (трех)</w:t>
      </w:r>
      <w:r w:rsidRPr="001E26B8">
        <w:rPr>
          <w:rFonts w:ascii="Times New Roman" w:hAnsi="Times New Roman" w:cs="Times New Roman"/>
          <w:b w:val="0"/>
          <w:sz w:val="28"/>
          <w:szCs w:val="28"/>
        </w:rPr>
        <w:t xml:space="preserve"> рабочих дней. </w:t>
      </w:r>
    </w:p>
    <w:p w14:paraId="128B397C" w14:textId="2F28AE87" w:rsidR="005E2457" w:rsidRPr="001E26B8" w:rsidRDefault="007B46BC" w:rsidP="001E26B8">
      <w:pPr>
        <w:pStyle w:val="1111"/>
        <w:numPr>
          <w:ilvl w:val="1"/>
          <w:numId w:val="41"/>
        </w:numPr>
        <w:tabs>
          <w:tab w:val="clear" w:pos="1260"/>
          <w:tab w:val="left" w:pos="360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1E26B8">
        <w:rPr>
          <w:rFonts w:ascii="Times New Roman" w:hAnsi="Times New Roman" w:cs="Times New Roman"/>
          <w:b w:val="0"/>
          <w:sz w:val="28"/>
          <w:szCs w:val="28"/>
        </w:rPr>
        <w:t>Правила, состав и форматы данных, а также сроки и способы информационного обмена</w:t>
      </w:r>
      <w:r w:rsidR="00604EFE" w:rsidRPr="001E26B8">
        <w:rPr>
          <w:rFonts w:ascii="Times New Roman" w:hAnsi="Times New Roman" w:cs="Times New Roman"/>
          <w:b w:val="0"/>
          <w:sz w:val="28"/>
          <w:szCs w:val="28"/>
        </w:rPr>
        <w:t xml:space="preserve"> между уполномоченным Банком и А</w:t>
      </w:r>
      <w:r w:rsidRPr="001E26B8">
        <w:rPr>
          <w:rFonts w:ascii="Times New Roman" w:hAnsi="Times New Roman" w:cs="Times New Roman"/>
          <w:b w:val="0"/>
          <w:sz w:val="28"/>
          <w:szCs w:val="28"/>
        </w:rPr>
        <w:t>кцептантами дисконтного приложения установлены в Регламенте</w:t>
      </w:r>
      <w:r w:rsidR="00AF1186" w:rsidRPr="001E26B8">
        <w:rPr>
          <w:rFonts w:ascii="Times New Roman" w:hAnsi="Times New Roman" w:cs="Times New Roman"/>
          <w:b w:val="0"/>
          <w:sz w:val="28"/>
          <w:szCs w:val="28"/>
        </w:rPr>
        <w:t xml:space="preserve"> по обеспечению информационного </w:t>
      </w:r>
      <w:r w:rsidR="00AF1186" w:rsidRPr="001E26B8">
        <w:rPr>
          <w:rFonts w:ascii="Times New Roman" w:hAnsi="Times New Roman" w:cs="Times New Roman"/>
          <w:b w:val="0"/>
          <w:spacing w:val="-3"/>
          <w:sz w:val="28"/>
          <w:szCs w:val="28"/>
        </w:rPr>
        <w:t>взаимодействия</w:t>
      </w:r>
      <w:r w:rsidR="00AF1186" w:rsidRPr="001E26B8">
        <w:rPr>
          <w:rFonts w:ascii="Times New Roman" w:hAnsi="Times New Roman" w:cs="Times New Roman"/>
          <w:b w:val="0"/>
          <w:sz w:val="28"/>
          <w:szCs w:val="28"/>
        </w:rPr>
        <w:t xml:space="preserve"> уполномоченного Банка с иными участниками единого цифрового сервиса при обслуживании социальных карт </w:t>
      </w:r>
      <w:r w:rsidR="00AF1186" w:rsidRPr="001E26B8">
        <w:rPr>
          <w:rFonts w:ascii="Times New Roman" w:hAnsi="Times New Roman" w:cs="Times New Roman"/>
          <w:b w:val="0"/>
          <w:sz w:val="28"/>
          <w:szCs w:val="28"/>
        </w:rPr>
        <w:lastRenderedPageBreak/>
        <w:t>и карт единого цифрового сервиса</w:t>
      </w:r>
      <w:r w:rsidR="00A92377" w:rsidRPr="001E26B8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A92377" w:rsidRPr="004E7AF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утвержденном ____________ от </w:t>
      </w:r>
      <w:r w:rsidR="00AF1186" w:rsidRPr="004E7AF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92377" w:rsidRPr="004E7AF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«____»______________ </w:t>
      </w:r>
      <w:r w:rsidR="00A36B75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36B75" w:rsidRPr="00A36B75">
        <w:rPr>
          <w:rFonts w:ascii="Times New Roman" w:hAnsi="Times New Roman" w:cs="Times New Roman"/>
          <w:b w:val="0"/>
          <w:i/>
          <w:color w:val="FF0000"/>
          <w:sz w:val="28"/>
          <w:szCs w:val="28"/>
        </w:rPr>
        <w:t>(Дата, номер Приказа)</w:t>
      </w:r>
      <w:r w:rsidR="00A92377" w:rsidRPr="00A36B7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A92377" w:rsidRPr="001E26B8">
        <w:rPr>
          <w:rFonts w:ascii="Times New Roman" w:hAnsi="Times New Roman" w:cs="Times New Roman"/>
          <w:b w:val="0"/>
          <w:sz w:val="28"/>
          <w:szCs w:val="28"/>
        </w:rPr>
        <w:t xml:space="preserve">и является обязательным для исполнения лицом, акцептовавшим настоящую оферту. </w:t>
      </w:r>
    </w:p>
    <w:p w14:paraId="0229149B" w14:textId="77777777" w:rsidR="00A92377" w:rsidRPr="00AF1186" w:rsidRDefault="00A92377" w:rsidP="00A92377">
      <w:pPr>
        <w:spacing w:after="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7D082784" w14:textId="77777777" w:rsidR="00AF1186" w:rsidRPr="00AF1186" w:rsidRDefault="00AF1186" w:rsidP="00AF11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86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</w:t>
      </w:r>
      <w:r w:rsidR="00814D80">
        <w:rPr>
          <w:rFonts w:ascii="Times New Roman" w:hAnsi="Times New Roman" w:cs="Times New Roman"/>
          <w:b/>
          <w:sz w:val="28"/>
          <w:szCs w:val="28"/>
        </w:rPr>
        <w:t>Сторон</w:t>
      </w:r>
    </w:p>
    <w:p w14:paraId="3CE0EF69" w14:textId="77777777" w:rsidR="00AF1186" w:rsidRDefault="00AF1186" w:rsidP="00932003">
      <w:pPr>
        <w:pStyle w:val="ConsPlusNormal"/>
        <w:spacing w:line="276" w:lineRule="auto"/>
        <w:ind w:firstLine="540"/>
        <w:jc w:val="both"/>
      </w:pPr>
    </w:p>
    <w:p w14:paraId="1C4D74AD" w14:textId="77777777" w:rsidR="00AF1186" w:rsidRPr="00AF1186" w:rsidRDefault="00AF1186" w:rsidP="00932003">
      <w:pPr>
        <w:pStyle w:val="a3"/>
        <w:numPr>
          <w:ilvl w:val="1"/>
          <w:numId w:val="6"/>
        </w:numPr>
        <w:tabs>
          <w:tab w:val="left" w:pos="707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 w:rsidRPr="00AF1186">
        <w:rPr>
          <w:rFonts w:ascii="Times New Roman" w:eastAsia="Times New Roman" w:hAnsi="Times New Roman"/>
          <w:color w:val="000000"/>
          <w:sz w:val="28"/>
        </w:rPr>
        <w:t>Акцептант вправе:</w:t>
      </w:r>
    </w:p>
    <w:p w14:paraId="6281C90B" w14:textId="77777777" w:rsidR="00AF1186" w:rsidRPr="00AF1186" w:rsidRDefault="00DA122A" w:rsidP="00932003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Запрашивать у Уполномоченного Банка </w:t>
      </w:r>
      <w:r w:rsidR="00AF1186" w:rsidRPr="00AF1186">
        <w:rPr>
          <w:rFonts w:ascii="Times New Roman" w:eastAsia="Times New Roman" w:hAnsi="Times New Roman"/>
          <w:color w:val="000000"/>
          <w:sz w:val="28"/>
        </w:rPr>
        <w:t>разъяснения и информацию, необходимую для исполнения настоящего   Договора.</w:t>
      </w:r>
    </w:p>
    <w:p w14:paraId="280A8DAE" w14:textId="4FFB763D" w:rsidR="00AF1186" w:rsidRDefault="00AF1186" w:rsidP="00932003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 w:rsidRPr="00AF1186">
        <w:rPr>
          <w:rFonts w:ascii="Times New Roman" w:eastAsia="Times New Roman" w:hAnsi="Times New Roman"/>
          <w:color w:val="000000"/>
          <w:sz w:val="28"/>
        </w:rPr>
        <w:t xml:space="preserve">По согласованию с </w:t>
      </w:r>
      <w:r w:rsidR="00DA122A" w:rsidRPr="00DA122A">
        <w:rPr>
          <w:rFonts w:ascii="Times New Roman" w:eastAsia="Times New Roman" w:hAnsi="Times New Roman"/>
          <w:sz w:val="28"/>
        </w:rPr>
        <w:t xml:space="preserve">Уполномоченным Банком </w:t>
      </w:r>
      <w:r w:rsidRPr="00AF1186">
        <w:rPr>
          <w:rFonts w:ascii="Times New Roman" w:eastAsia="Times New Roman" w:hAnsi="Times New Roman"/>
          <w:color w:val="000000"/>
          <w:sz w:val="28"/>
        </w:rPr>
        <w:t>привлекать к выполнению своих обязанностей третьих лиц.</w:t>
      </w:r>
      <w:r w:rsidR="009847A6">
        <w:rPr>
          <w:rFonts w:ascii="Times New Roman" w:eastAsia="Times New Roman" w:hAnsi="Times New Roman"/>
          <w:color w:val="000000"/>
          <w:sz w:val="28"/>
        </w:rPr>
        <w:t xml:space="preserve"> При этом </w:t>
      </w:r>
      <w:r w:rsidRPr="00AF1186">
        <w:rPr>
          <w:rFonts w:ascii="Times New Roman" w:eastAsia="Times New Roman" w:hAnsi="Times New Roman"/>
          <w:color w:val="000000"/>
          <w:sz w:val="28"/>
        </w:rPr>
        <w:t>Акцептант несет ответственность за неисполнение или ненадлежащее исполнение обязательств третьими лицами как в случае исполнения таких обязательств непосредственно Участником.</w:t>
      </w:r>
    </w:p>
    <w:p w14:paraId="37EA0828" w14:textId="77777777" w:rsidR="009E23B9" w:rsidRPr="009E23B9" w:rsidRDefault="009E23B9" w:rsidP="009E23B9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Использовать логотип «Карта жителя Якутии» для указания держателям карт на возможность использования карты для получения услуг и (или) льгот у данного Акцептанта приложения.</w:t>
      </w:r>
    </w:p>
    <w:p w14:paraId="2847A5FF" w14:textId="3288C95C" w:rsidR="00AF1186" w:rsidRPr="00AF1186" w:rsidRDefault="00AF1186" w:rsidP="00932003">
      <w:pPr>
        <w:pStyle w:val="a3"/>
        <w:numPr>
          <w:ilvl w:val="1"/>
          <w:numId w:val="6"/>
        </w:numPr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Акцептант </w:t>
      </w:r>
      <w:r w:rsidRPr="00AF1186">
        <w:rPr>
          <w:rFonts w:ascii="Times New Roman" w:eastAsia="Times New Roman" w:hAnsi="Times New Roman"/>
          <w:color w:val="000000"/>
          <w:sz w:val="28"/>
        </w:rPr>
        <w:t>обязан:</w:t>
      </w:r>
    </w:p>
    <w:p w14:paraId="5FB7FBB4" w14:textId="49E6900F" w:rsidR="009E23B9" w:rsidRDefault="009E23B9" w:rsidP="00932003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Обеспечить держателям карт получение услуг и (или) льгот у данного Акцептанта </w:t>
      </w:r>
      <w:r w:rsidR="00A96A6B">
        <w:rPr>
          <w:rFonts w:ascii="Times New Roman" w:eastAsia="Times New Roman" w:hAnsi="Times New Roman"/>
          <w:sz w:val="28"/>
        </w:rPr>
        <w:t xml:space="preserve">в </w:t>
      </w:r>
      <w:r w:rsidRPr="004E7AF0">
        <w:rPr>
          <w:rFonts w:ascii="Times New Roman" w:eastAsia="Times New Roman" w:hAnsi="Times New Roman"/>
          <w:sz w:val="28"/>
        </w:rPr>
        <w:t xml:space="preserve">необходимом объеме. </w:t>
      </w:r>
    </w:p>
    <w:p w14:paraId="304020F4" w14:textId="77777777" w:rsidR="009E23B9" w:rsidRDefault="009E23B9" w:rsidP="00932003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Обеспечить исполнение настоящей оферты всеми филиалами, торговыми площадками и (или) иными обособленными подразделениями Акцептанта. </w:t>
      </w:r>
    </w:p>
    <w:p w14:paraId="273CEE15" w14:textId="22F8C812" w:rsidR="009E23B9" w:rsidRDefault="009E23B9" w:rsidP="00932003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Размещать информационные материалы в отношении возможного получения держателями карт услуг и (или) льгот у данного Акцептанта в доступном для держателей месте. </w:t>
      </w:r>
    </w:p>
    <w:p w14:paraId="6786735E" w14:textId="4918DCA3" w:rsidR="00AF1186" w:rsidRPr="00AF1186" w:rsidRDefault="00AF1186" w:rsidP="00932003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 w:rsidRPr="00AF1186">
        <w:rPr>
          <w:rFonts w:ascii="Times New Roman" w:eastAsia="Times New Roman" w:hAnsi="Times New Roman"/>
          <w:color w:val="000000"/>
          <w:sz w:val="28"/>
        </w:rPr>
        <w:t xml:space="preserve">Назначить уполномоченное лицо со своей стороны, ответственное за поддержку, развитие и модернизацию </w:t>
      </w:r>
      <w:r>
        <w:rPr>
          <w:rFonts w:ascii="Times New Roman" w:eastAsia="Times New Roman" w:hAnsi="Times New Roman"/>
          <w:color w:val="000000"/>
          <w:sz w:val="28"/>
        </w:rPr>
        <w:t xml:space="preserve">ЕЦС </w:t>
      </w:r>
      <w:r w:rsidRPr="00AF1186">
        <w:rPr>
          <w:rFonts w:ascii="Times New Roman" w:eastAsia="Times New Roman" w:hAnsi="Times New Roman"/>
          <w:color w:val="000000"/>
          <w:sz w:val="28"/>
        </w:rPr>
        <w:t xml:space="preserve">в соответствии с настоящим </w:t>
      </w:r>
      <w:r>
        <w:rPr>
          <w:rFonts w:ascii="Times New Roman" w:eastAsia="Times New Roman" w:hAnsi="Times New Roman"/>
          <w:color w:val="000000"/>
          <w:sz w:val="28"/>
        </w:rPr>
        <w:t xml:space="preserve"> Договором. </w:t>
      </w:r>
    </w:p>
    <w:p w14:paraId="2C04D1E3" w14:textId="77777777" w:rsidR="00AF1186" w:rsidRPr="00AF1186" w:rsidRDefault="00AF1186" w:rsidP="00932003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 w:rsidRPr="00AF1186">
        <w:rPr>
          <w:rFonts w:ascii="Times New Roman" w:eastAsia="Times New Roman" w:hAnsi="Times New Roman"/>
          <w:color w:val="000000"/>
          <w:sz w:val="28"/>
        </w:rPr>
        <w:t>Обеспечить достаточное количество персонала, обладающего опытом и компетенцией для выполнения работ по подде</w:t>
      </w:r>
      <w:r>
        <w:rPr>
          <w:rFonts w:ascii="Times New Roman" w:eastAsia="Times New Roman" w:hAnsi="Times New Roman"/>
          <w:color w:val="000000"/>
          <w:sz w:val="28"/>
        </w:rPr>
        <w:t xml:space="preserve">ржке, развитию и модернизации ЕЦС. </w:t>
      </w:r>
    </w:p>
    <w:p w14:paraId="7D228143" w14:textId="77777777" w:rsidR="00AF1186" w:rsidRDefault="00AF1186" w:rsidP="00932003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 w:rsidRPr="00AF1186">
        <w:rPr>
          <w:rFonts w:ascii="Times New Roman" w:eastAsia="Times New Roman" w:hAnsi="Times New Roman"/>
          <w:color w:val="000000"/>
          <w:sz w:val="28"/>
        </w:rPr>
        <w:t>Не допуска</w:t>
      </w:r>
      <w:r w:rsidR="005402E3">
        <w:rPr>
          <w:rFonts w:ascii="Times New Roman" w:eastAsia="Times New Roman" w:hAnsi="Times New Roman"/>
          <w:color w:val="000000"/>
          <w:sz w:val="28"/>
        </w:rPr>
        <w:t xml:space="preserve">ть в процессе функционирования </w:t>
      </w:r>
      <w:r>
        <w:rPr>
          <w:rFonts w:ascii="Times New Roman" w:eastAsia="Times New Roman" w:hAnsi="Times New Roman"/>
          <w:color w:val="000000"/>
          <w:sz w:val="28"/>
        </w:rPr>
        <w:t xml:space="preserve">ЕЦС </w:t>
      </w:r>
      <w:r w:rsidRPr="00AF1186">
        <w:rPr>
          <w:rFonts w:ascii="Times New Roman" w:eastAsia="Times New Roman" w:hAnsi="Times New Roman"/>
          <w:color w:val="000000"/>
          <w:sz w:val="28"/>
        </w:rPr>
        <w:t>нарушений действующего законодательства Российской Федерации, а также препятствовать потенциальной возможности возникновения мошеннических схем проведения операций посредством</w:t>
      </w:r>
      <w:r>
        <w:rPr>
          <w:rFonts w:ascii="Times New Roman" w:eastAsia="Times New Roman" w:hAnsi="Times New Roman"/>
          <w:color w:val="000000"/>
          <w:sz w:val="28"/>
        </w:rPr>
        <w:t xml:space="preserve"> ЕЦС. </w:t>
      </w:r>
      <w:r w:rsidRPr="00AF1186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14:paraId="2FC5EF56" w14:textId="77777777" w:rsidR="00AF1186" w:rsidRDefault="00AF1186" w:rsidP="00932003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 w:rsidRPr="00AF1186">
        <w:rPr>
          <w:rFonts w:ascii="Times New Roman" w:eastAsia="Times New Roman" w:hAnsi="Times New Roman"/>
          <w:color w:val="000000"/>
          <w:sz w:val="28"/>
        </w:rPr>
        <w:t>Не передавать конфиденциальную информацию третьим лицам о развитии и модернизации</w:t>
      </w:r>
      <w:r>
        <w:rPr>
          <w:rFonts w:ascii="Times New Roman" w:eastAsia="Times New Roman" w:hAnsi="Times New Roman"/>
          <w:color w:val="000000"/>
          <w:sz w:val="28"/>
        </w:rPr>
        <w:t xml:space="preserve"> ЕЦС</w:t>
      </w:r>
      <w:r w:rsidRPr="00AF1186">
        <w:rPr>
          <w:rFonts w:ascii="Times New Roman" w:eastAsia="Times New Roman" w:hAnsi="Times New Roman"/>
          <w:color w:val="000000"/>
          <w:sz w:val="28"/>
        </w:rPr>
        <w:t xml:space="preserve">, не распространять информацию о </w:t>
      </w:r>
      <w:r w:rsidRPr="00AF1186">
        <w:rPr>
          <w:rFonts w:ascii="Times New Roman" w:eastAsia="Times New Roman" w:hAnsi="Times New Roman"/>
          <w:color w:val="000000"/>
          <w:sz w:val="28"/>
        </w:rPr>
        <w:lastRenderedPageBreak/>
        <w:t xml:space="preserve">примененных </w:t>
      </w:r>
      <w:r w:rsidR="005402E3">
        <w:rPr>
          <w:rFonts w:ascii="Times New Roman" w:eastAsia="Times New Roman" w:hAnsi="Times New Roman"/>
          <w:color w:val="000000"/>
          <w:sz w:val="28"/>
        </w:rPr>
        <w:t xml:space="preserve">методах, кодах и шифрах, кроме </w:t>
      </w:r>
      <w:r w:rsidRPr="00AF1186">
        <w:rPr>
          <w:rFonts w:ascii="Times New Roman" w:eastAsia="Times New Roman" w:hAnsi="Times New Roman"/>
          <w:color w:val="000000"/>
          <w:sz w:val="28"/>
        </w:rPr>
        <w:t>случаев, предусмотренных действующим законодательством.</w:t>
      </w:r>
    </w:p>
    <w:p w14:paraId="577B83CB" w14:textId="77777777" w:rsidR="00AF1186" w:rsidRDefault="00AF1186" w:rsidP="00932003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 w:rsidRPr="00AF1186">
        <w:rPr>
          <w:rFonts w:ascii="Times New Roman" w:eastAsia="Times New Roman" w:hAnsi="Times New Roman"/>
          <w:color w:val="000000"/>
          <w:sz w:val="28"/>
        </w:rPr>
        <w:t>Предоставлять п</w:t>
      </w:r>
      <w:r w:rsidR="005402E3">
        <w:rPr>
          <w:rFonts w:ascii="Times New Roman" w:eastAsia="Times New Roman" w:hAnsi="Times New Roman"/>
          <w:color w:val="000000"/>
          <w:sz w:val="28"/>
        </w:rPr>
        <w:t xml:space="preserve">о запросу и </w:t>
      </w:r>
      <w:r w:rsidRPr="00AF1186">
        <w:rPr>
          <w:rFonts w:ascii="Times New Roman" w:eastAsia="Times New Roman" w:hAnsi="Times New Roman"/>
          <w:color w:val="000000"/>
          <w:sz w:val="28"/>
        </w:rPr>
        <w:t>в сроки, указанные в таком запросе, информацию о ходе и состоянии оказываемых услуг (работ).</w:t>
      </w:r>
    </w:p>
    <w:p w14:paraId="387BDC83" w14:textId="77777777" w:rsidR="00AF1186" w:rsidRDefault="00AF1186" w:rsidP="00932003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 w:rsidRPr="00AF1186">
        <w:rPr>
          <w:rFonts w:ascii="Times New Roman" w:eastAsia="Times New Roman" w:hAnsi="Times New Roman"/>
          <w:color w:val="000000"/>
          <w:sz w:val="28"/>
        </w:rPr>
        <w:t>Обеспечивать защиту сведений, в процессе исполнения обязательств, от несанкционированного доступа или блокирования. Организация обязуется принять необходимые меры организационного и технического характера для предотвращения доступа третьих лиц к таким сведениям во время всего периода действия настоящего</w:t>
      </w:r>
      <w:r>
        <w:rPr>
          <w:rFonts w:ascii="Times New Roman" w:eastAsia="Times New Roman" w:hAnsi="Times New Roman"/>
          <w:color w:val="000000"/>
          <w:sz w:val="28"/>
        </w:rPr>
        <w:t xml:space="preserve"> Договора</w:t>
      </w:r>
      <w:r w:rsidRPr="00AF1186">
        <w:rPr>
          <w:rFonts w:ascii="Times New Roman" w:eastAsia="Times New Roman" w:hAnsi="Times New Roman"/>
          <w:color w:val="000000"/>
          <w:sz w:val="28"/>
        </w:rPr>
        <w:t>.</w:t>
      </w:r>
    </w:p>
    <w:p w14:paraId="02C7584C" w14:textId="77777777" w:rsidR="009E23B9" w:rsidRDefault="009E23B9" w:rsidP="00932003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Извещать Уполномоченный банк в письменном виде о любом изменении юридического или фактического (почтового) адреса, номеров телефонов, реквизитов</w:t>
      </w:r>
      <w:r w:rsidR="00814D80">
        <w:rPr>
          <w:rFonts w:ascii="Times New Roman" w:eastAsia="Times New Roman" w:hAnsi="Times New Roman"/>
          <w:color w:val="000000"/>
          <w:sz w:val="28"/>
        </w:rPr>
        <w:t xml:space="preserve"> или наименования организации в течении 10 (десяти) календарных дел с даты такого изменения. </w:t>
      </w:r>
    </w:p>
    <w:p w14:paraId="349312C2" w14:textId="77777777" w:rsidR="00814D80" w:rsidRDefault="00814D80" w:rsidP="00814D80">
      <w:pPr>
        <w:pStyle w:val="a3"/>
        <w:numPr>
          <w:ilvl w:val="1"/>
          <w:numId w:val="6"/>
        </w:numPr>
        <w:tabs>
          <w:tab w:val="left" w:pos="1920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Уполномоченный банк вправе:</w:t>
      </w:r>
    </w:p>
    <w:p w14:paraId="09436A55" w14:textId="77777777" w:rsidR="00814D80" w:rsidRPr="00814D80" w:rsidRDefault="00814D80" w:rsidP="00814D80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В случае нарушения Акцептантом настоящей оферты и (или) Регламента </w:t>
      </w:r>
      <w:r w:rsidRPr="001206C7">
        <w:rPr>
          <w:rFonts w:ascii="Times New Roman" w:hAnsi="Times New Roman" w:cs="Times New Roman"/>
          <w:sz w:val="28"/>
          <w:szCs w:val="28"/>
        </w:rPr>
        <w:t xml:space="preserve">по обеспечению информационного </w:t>
      </w:r>
      <w:r w:rsidRPr="001206C7">
        <w:rPr>
          <w:rFonts w:ascii="Times New Roman" w:eastAsia="Times New Roman" w:hAnsi="Times New Roman" w:cs="Times New Roman"/>
          <w:spacing w:val="-3"/>
          <w:sz w:val="28"/>
          <w:szCs w:val="28"/>
        </w:rPr>
        <w:t>взаимодействия</w:t>
      </w:r>
      <w:r w:rsidRPr="001206C7">
        <w:rPr>
          <w:rFonts w:ascii="Times New Roman" w:hAnsi="Times New Roman" w:cs="Times New Roman"/>
          <w:sz w:val="28"/>
          <w:szCs w:val="28"/>
        </w:rPr>
        <w:t xml:space="preserve"> уполномоченного Банка с иными участниками единого цифрового сервиса при обслуживании социальных карт и карт единого цифрового сервиса</w:t>
      </w:r>
      <w:r>
        <w:rPr>
          <w:rFonts w:ascii="Times New Roman" w:hAnsi="Times New Roman" w:cs="Times New Roman"/>
          <w:sz w:val="28"/>
          <w:szCs w:val="28"/>
        </w:rPr>
        <w:t xml:space="preserve"> направить Акцептанту уведомление с указанием нарушений и необходимых сроков их исправления.</w:t>
      </w:r>
    </w:p>
    <w:p w14:paraId="7A52FECA" w14:textId="77777777" w:rsidR="00814D80" w:rsidRDefault="00814D80" w:rsidP="00814D80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Расторгнуть настоящий договор в одностороннем порядке в случае если Акцептант в установленный срок не устранил выявленные нарушения, совершил нарушение повторно или перестал соответствовать требованиям, предъявленных к Акцептанту. </w:t>
      </w:r>
    </w:p>
    <w:p w14:paraId="5D058943" w14:textId="77777777" w:rsidR="00814D80" w:rsidRDefault="00814D80" w:rsidP="004E7AF0">
      <w:pPr>
        <w:pStyle w:val="a3"/>
        <w:numPr>
          <w:ilvl w:val="1"/>
          <w:numId w:val="6"/>
        </w:numPr>
        <w:tabs>
          <w:tab w:val="left" w:pos="1920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Уполномоченный банк обязан:</w:t>
      </w:r>
    </w:p>
    <w:p w14:paraId="386FAF2D" w14:textId="77777777" w:rsidR="00AF1186" w:rsidRPr="001E26B8" w:rsidRDefault="00814D80" w:rsidP="001E26B8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709"/>
        <w:jc w:val="both"/>
        <w:rPr>
          <w:b/>
          <w:sz w:val="28"/>
          <w:szCs w:val="28"/>
        </w:rPr>
      </w:pPr>
      <w:r w:rsidRPr="001E26B8">
        <w:rPr>
          <w:rFonts w:ascii="Times New Roman" w:eastAsia="Times New Roman" w:hAnsi="Times New Roman"/>
          <w:color w:val="000000"/>
          <w:sz w:val="28"/>
        </w:rPr>
        <w:t xml:space="preserve">Принимать и рассматривать </w:t>
      </w:r>
      <w:r w:rsidR="001E26B8" w:rsidRPr="001E26B8">
        <w:rPr>
          <w:rFonts w:ascii="Times New Roman" w:eastAsia="Times New Roman" w:hAnsi="Times New Roman"/>
          <w:color w:val="000000"/>
          <w:sz w:val="28"/>
        </w:rPr>
        <w:t>З</w:t>
      </w:r>
      <w:r w:rsidRPr="001E26B8">
        <w:rPr>
          <w:rFonts w:ascii="Times New Roman" w:eastAsia="Times New Roman" w:hAnsi="Times New Roman"/>
          <w:color w:val="000000"/>
          <w:sz w:val="28"/>
        </w:rPr>
        <w:t xml:space="preserve">аявки </w:t>
      </w:r>
      <w:r w:rsidR="001E26B8" w:rsidRPr="001E2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1E26B8" w:rsidRPr="001E26B8">
        <w:rPr>
          <w:rFonts w:ascii="Times New Roman" w:hAnsi="Times New Roman" w:cs="Times New Roman"/>
          <w:spacing w:val="-3"/>
          <w:sz w:val="28"/>
          <w:szCs w:val="28"/>
        </w:rPr>
        <w:t>регистрацию нового участника ЕЦС</w:t>
      </w:r>
      <w:r w:rsidR="001E26B8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2FA0110A" w14:textId="47D2197F" w:rsidR="001E26B8" w:rsidRPr="004E7AF0" w:rsidRDefault="001E26B8" w:rsidP="001E26B8">
      <w:pPr>
        <w:pStyle w:val="a3"/>
        <w:numPr>
          <w:ilvl w:val="2"/>
          <w:numId w:val="6"/>
        </w:numPr>
        <w:tabs>
          <w:tab w:val="left" w:pos="1920"/>
        </w:tabs>
        <w:suppressAutoHyphens/>
        <w:spacing w:after="0"/>
        <w:ind w:left="0" w:firstLine="709"/>
        <w:jc w:val="both"/>
        <w:rPr>
          <w:b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При правильном и полном заполнении </w:t>
      </w:r>
      <w:r w:rsidR="005402E3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на подключение к ЕЦС </w:t>
      </w:r>
      <w:r w:rsidRPr="005E2457">
        <w:rPr>
          <w:rFonts w:ascii="Times New Roman" w:hAnsi="Times New Roman" w:cs="Times New Roman"/>
          <w:sz w:val="28"/>
          <w:szCs w:val="28"/>
        </w:rPr>
        <w:t xml:space="preserve">в срок не более 3-х рабочих дней </w:t>
      </w:r>
      <w:r>
        <w:rPr>
          <w:rFonts w:ascii="Times New Roman" w:hAnsi="Times New Roman" w:cs="Times New Roman"/>
          <w:sz w:val="28"/>
          <w:szCs w:val="28"/>
        </w:rPr>
        <w:t>направи</w:t>
      </w:r>
      <w:r w:rsidRPr="005E24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E2457">
        <w:rPr>
          <w:rFonts w:ascii="Times New Roman" w:hAnsi="Times New Roman" w:cs="Times New Roman"/>
          <w:sz w:val="28"/>
          <w:szCs w:val="28"/>
        </w:rPr>
        <w:t xml:space="preserve"> на электронный адрес ответственного сотрудника организации </w:t>
      </w:r>
      <w:r>
        <w:rPr>
          <w:rFonts w:ascii="Times New Roman" w:hAnsi="Times New Roman" w:cs="Times New Roman"/>
          <w:sz w:val="28"/>
          <w:szCs w:val="28"/>
        </w:rPr>
        <w:t>Акцептанта</w:t>
      </w:r>
      <w:r w:rsidRPr="005E2457">
        <w:rPr>
          <w:rFonts w:ascii="Times New Roman" w:hAnsi="Times New Roman" w:cs="Times New Roman"/>
          <w:sz w:val="28"/>
          <w:szCs w:val="28"/>
        </w:rPr>
        <w:t xml:space="preserve"> комплект документов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п. 2.3. Регламента </w:t>
      </w:r>
      <w:r w:rsidRPr="00AF1186">
        <w:rPr>
          <w:rFonts w:ascii="Times New Roman" w:hAnsi="Times New Roman" w:cs="Times New Roman"/>
          <w:sz w:val="28"/>
          <w:szCs w:val="28"/>
        </w:rPr>
        <w:t xml:space="preserve">по обеспечению информационного </w:t>
      </w:r>
      <w:r w:rsidRPr="00AF1186">
        <w:rPr>
          <w:rFonts w:ascii="Times New Roman" w:eastAsia="Times New Roman" w:hAnsi="Times New Roman" w:cs="Times New Roman"/>
          <w:spacing w:val="-3"/>
          <w:sz w:val="28"/>
          <w:szCs w:val="28"/>
        </w:rPr>
        <w:t>взаимодействия</w:t>
      </w:r>
      <w:r w:rsidRPr="00AF1186">
        <w:rPr>
          <w:rFonts w:ascii="Times New Roman" w:hAnsi="Times New Roman" w:cs="Times New Roman"/>
          <w:sz w:val="28"/>
          <w:szCs w:val="28"/>
        </w:rPr>
        <w:t xml:space="preserve"> уполномоченного Банка с иными участниками единого цифрового сервиса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4322A5" w14:textId="77777777" w:rsidR="004E7AF0" w:rsidRPr="001E26B8" w:rsidRDefault="004E7AF0" w:rsidP="004E7AF0">
      <w:pPr>
        <w:pStyle w:val="a3"/>
        <w:tabs>
          <w:tab w:val="left" w:pos="1920"/>
        </w:tabs>
        <w:suppressAutoHyphens/>
        <w:spacing w:after="0"/>
        <w:ind w:left="709"/>
        <w:jc w:val="both"/>
        <w:rPr>
          <w:b/>
          <w:sz w:val="28"/>
          <w:szCs w:val="28"/>
        </w:rPr>
      </w:pPr>
    </w:p>
    <w:p w14:paraId="2ABA6F3F" w14:textId="77777777" w:rsidR="001E26B8" w:rsidRPr="001E26B8" w:rsidRDefault="001E26B8" w:rsidP="001E26B8">
      <w:pPr>
        <w:pStyle w:val="a3"/>
        <w:tabs>
          <w:tab w:val="left" w:pos="1920"/>
        </w:tabs>
        <w:suppressAutoHyphens/>
        <w:spacing w:after="0"/>
        <w:ind w:left="709"/>
        <w:jc w:val="both"/>
        <w:rPr>
          <w:b/>
          <w:sz w:val="28"/>
          <w:szCs w:val="28"/>
        </w:rPr>
      </w:pPr>
    </w:p>
    <w:p w14:paraId="4D4A89B8" w14:textId="77777777" w:rsidR="00AF1186" w:rsidRPr="00B00DFA" w:rsidRDefault="004F1B5E" w:rsidP="00932003">
      <w:pPr>
        <w:pStyle w:val="ConsPlusNormal"/>
        <w:numPr>
          <w:ilvl w:val="0"/>
          <w:numId w:val="6"/>
        </w:numPr>
        <w:spacing w:line="276" w:lineRule="auto"/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1B5E">
        <w:rPr>
          <w:rFonts w:ascii="Times New Roman" w:hAnsi="Times New Roman" w:cs="Times New Roman"/>
          <w:b/>
          <w:sz w:val="28"/>
          <w:szCs w:val="28"/>
        </w:rPr>
        <w:t>Ответственность Акцептанта и</w:t>
      </w:r>
      <w:r w:rsidR="00AF1186" w:rsidRPr="004F1B5E">
        <w:rPr>
          <w:rFonts w:ascii="Times New Roman" w:hAnsi="Times New Roman" w:cs="Times New Roman"/>
          <w:b/>
          <w:sz w:val="28"/>
          <w:szCs w:val="28"/>
        </w:rPr>
        <w:t xml:space="preserve"> порядок разрешения споров</w:t>
      </w:r>
    </w:p>
    <w:p w14:paraId="3F923CC6" w14:textId="77777777" w:rsidR="00AF1186" w:rsidRPr="00B00DFA" w:rsidRDefault="00AF1186" w:rsidP="00932003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6832451B" w14:textId="77777777" w:rsidR="00AF1186" w:rsidRPr="00B00DFA" w:rsidRDefault="00AF1186" w:rsidP="00932003">
      <w:pPr>
        <w:pStyle w:val="ConsPlusNormal"/>
        <w:numPr>
          <w:ilvl w:val="1"/>
          <w:numId w:val="6"/>
        </w:numPr>
        <w:spacing w:line="276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DFA">
        <w:rPr>
          <w:rFonts w:ascii="Times New Roman" w:hAnsi="Times New Roman" w:cs="Times New Roman"/>
          <w:color w:val="000000"/>
          <w:sz w:val="28"/>
          <w:szCs w:val="28"/>
        </w:rPr>
        <w:t>За неисполнение или ненадлежащее исполнение условий настоящего</w:t>
      </w:r>
      <w:r w:rsidR="004F1B5E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</w:t>
      </w:r>
      <w:r w:rsidRPr="00B00DFA">
        <w:rPr>
          <w:rFonts w:ascii="Times New Roman" w:hAnsi="Times New Roman" w:cs="Times New Roman"/>
          <w:color w:val="000000"/>
          <w:sz w:val="28"/>
          <w:szCs w:val="28"/>
        </w:rPr>
        <w:t xml:space="preserve">, Стороны несут ответственность в соответствии с </w:t>
      </w:r>
      <w:r w:rsidRPr="00B00D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действующим законодательством Российской Федерации.</w:t>
      </w:r>
    </w:p>
    <w:p w14:paraId="6B91FA18" w14:textId="77777777" w:rsidR="004F1B5E" w:rsidRPr="004F1B5E" w:rsidRDefault="004F1B5E" w:rsidP="00932003">
      <w:pPr>
        <w:pStyle w:val="ConsPlusNormal"/>
        <w:numPr>
          <w:ilvl w:val="1"/>
          <w:numId w:val="6"/>
        </w:numPr>
        <w:spacing w:line="27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1B5E">
        <w:rPr>
          <w:rFonts w:ascii="Times New Roman" w:hAnsi="Times New Roman" w:cs="Times New Roman"/>
          <w:color w:val="000000"/>
          <w:sz w:val="28"/>
          <w:szCs w:val="28"/>
        </w:rPr>
        <w:t xml:space="preserve">Акцептант </w:t>
      </w:r>
      <w:r w:rsidR="00AF1186" w:rsidRPr="004F1B5E">
        <w:rPr>
          <w:rFonts w:ascii="Times New Roman" w:hAnsi="Times New Roman" w:cs="Times New Roman"/>
          <w:color w:val="000000"/>
          <w:sz w:val="28"/>
          <w:szCs w:val="28"/>
        </w:rPr>
        <w:t xml:space="preserve">несет ответственность за нарушение законодательства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полноту и достоверность сведений, представленных в Заявке на подключение к ЕЦС.</w:t>
      </w:r>
    </w:p>
    <w:p w14:paraId="5A344A07" w14:textId="77777777" w:rsidR="00AF1186" w:rsidRPr="004F1B5E" w:rsidRDefault="004F1B5E" w:rsidP="00932003">
      <w:pPr>
        <w:pStyle w:val="ConsPlusNormal"/>
        <w:numPr>
          <w:ilvl w:val="1"/>
          <w:numId w:val="6"/>
        </w:numPr>
        <w:spacing w:line="27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</w:t>
      </w:r>
      <w:r w:rsidR="00AF1186" w:rsidRPr="004F1B5E">
        <w:rPr>
          <w:rFonts w:ascii="Times New Roman" w:hAnsi="Times New Roman"/>
          <w:sz w:val="28"/>
          <w:szCs w:val="28"/>
        </w:rPr>
        <w:t xml:space="preserve"> не несут ответственность за неисполнение или ненадлежащее исполнение обязательств, если такое неисполнение вызвано:</w:t>
      </w:r>
    </w:p>
    <w:p w14:paraId="2308CA2F" w14:textId="77777777" w:rsidR="00AF1186" w:rsidRPr="00B00DFA" w:rsidRDefault="00AF1186" w:rsidP="009320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00DFA">
        <w:rPr>
          <w:rFonts w:ascii="Times New Roman" w:hAnsi="Times New Roman"/>
          <w:sz w:val="28"/>
          <w:szCs w:val="28"/>
        </w:rPr>
        <w:t>4.3.1.</w:t>
      </w:r>
      <w:r w:rsidR="004F1B5E">
        <w:rPr>
          <w:rFonts w:ascii="Times New Roman" w:hAnsi="Times New Roman"/>
          <w:sz w:val="28"/>
          <w:szCs w:val="28"/>
        </w:rPr>
        <w:t xml:space="preserve"> </w:t>
      </w:r>
      <w:r w:rsidRPr="00B00DFA">
        <w:rPr>
          <w:rFonts w:ascii="Times New Roman" w:hAnsi="Times New Roman"/>
          <w:sz w:val="28"/>
          <w:szCs w:val="28"/>
        </w:rPr>
        <w:t>Решениями органов законодательной и/или исполнительной власти Российской Федерации, которые делают невозможным для Стороны выполнение своих обязательств по настоящему договору;</w:t>
      </w:r>
    </w:p>
    <w:p w14:paraId="2341262C" w14:textId="77777777" w:rsidR="00AF1186" w:rsidRPr="00B00DFA" w:rsidRDefault="00AF1186" w:rsidP="009320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00DFA">
        <w:rPr>
          <w:rFonts w:ascii="Times New Roman" w:hAnsi="Times New Roman"/>
          <w:sz w:val="28"/>
          <w:szCs w:val="28"/>
        </w:rPr>
        <w:t>4.3.2. Причинами, находящимися вне сферы контроля Сторон (в том числе Сторона не несет ответственность за действия третьих лиц, включая Стороны настоящего договора);</w:t>
      </w:r>
    </w:p>
    <w:p w14:paraId="15622933" w14:textId="77777777" w:rsidR="00AF1186" w:rsidRPr="00B00DFA" w:rsidRDefault="00AF1186" w:rsidP="009320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00DFA">
        <w:rPr>
          <w:rFonts w:ascii="Times New Roman" w:hAnsi="Times New Roman"/>
          <w:sz w:val="28"/>
          <w:szCs w:val="28"/>
        </w:rPr>
        <w:t>4.3.3. Возникновением обстоятельств непреодолимой силы;</w:t>
      </w:r>
    </w:p>
    <w:p w14:paraId="71D33A61" w14:textId="77777777" w:rsidR="00AF1186" w:rsidRDefault="00AF1186" w:rsidP="009320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00DFA">
        <w:rPr>
          <w:rFonts w:ascii="Times New Roman" w:hAnsi="Times New Roman"/>
          <w:sz w:val="28"/>
          <w:szCs w:val="28"/>
        </w:rPr>
        <w:t>4.3.4. В иных случаях, предусмотренных законодательством Российской Федерации.</w:t>
      </w:r>
    </w:p>
    <w:p w14:paraId="4F738590" w14:textId="77777777" w:rsidR="005953D5" w:rsidRPr="00CD13AC" w:rsidRDefault="005953D5" w:rsidP="00CD13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D7B590" w14:textId="77777777" w:rsidR="007D2C20" w:rsidRDefault="00CD13AC" w:rsidP="007D2C2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D13AC">
        <w:rPr>
          <w:rFonts w:ascii="Times New Roman" w:hAnsi="Times New Roman"/>
          <w:b/>
          <w:sz w:val="28"/>
          <w:szCs w:val="28"/>
        </w:rPr>
        <w:t>Срок действия, изменения и расторжения Договора</w:t>
      </w:r>
    </w:p>
    <w:p w14:paraId="775D1D64" w14:textId="77777777" w:rsidR="007D2C20" w:rsidRDefault="007D2C20" w:rsidP="007D2C20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3D7B7D" w14:textId="77777777" w:rsidR="007D2C20" w:rsidRDefault="00CD13AC" w:rsidP="007D2C2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C20">
        <w:rPr>
          <w:rFonts w:ascii="Times New Roman" w:hAnsi="Times New Roman" w:cs="Times New Roman"/>
          <w:color w:val="2B2B2B"/>
          <w:spacing w:val="2"/>
          <w:sz w:val="27"/>
          <w:szCs w:val="27"/>
        </w:rPr>
        <w:t>5.1</w:t>
      </w:r>
      <w:r w:rsidRPr="007D2C20">
        <w:rPr>
          <w:rFonts w:ascii="Arial" w:hAnsi="Arial" w:cs="Arial"/>
          <w:color w:val="2B2B2B"/>
          <w:spacing w:val="2"/>
          <w:sz w:val="27"/>
          <w:szCs w:val="27"/>
        </w:rPr>
        <w:t xml:space="preserve">. </w:t>
      </w:r>
      <w:r w:rsidRPr="007D2C20">
        <w:rPr>
          <w:rFonts w:ascii="Times New Roman" w:hAnsi="Times New Roman"/>
          <w:sz w:val="28"/>
          <w:szCs w:val="28"/>
        </w:rPr>
        <w:t>Договор вступает в силу с момента Акцепта Оферты, и действует до момента расторжения Договора.</w:t>
      </w:r>
    </w:p>
    <w:p w14:paraId="33B7557C" w14:textId="77777777" w:rsidR="007D2C20" w:rsidRDefault="00CD13AC" w:rsidP="007D2C2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C20">
        <w:rPr>
          <w:rFonts w:ascii="Times New Roman" w:hAnsi="Times New Roman"/>
          <w:sz w:val="28"/>
          <w:szCs w:val="28"/>
        </w:rPr>
        <w:t>5.2. Договор может быть расторгнут:</w:t>
      </w:r>
    </w:p>
    <w:p w14:paraId="1B573F2E" w14:textId="77777777" w:rsidR="007D2C20" w:rsidRDefault="00CD13AC" w:rsidP="007D2C2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C20">
        <w:rPr>
          <w:rFonts w:ascii="Times New Roman" w:hAnsi="Times New Roman"/>
          <w:sz w:val="28"/>
          <w:szCs w:val="28"/>
        </w:rPr>
        <w:t>5.2.1. По соглашению Сторон в любое время.</w:t>
      </w:r>
    </w:p>
    <w:p w14:paraId="7D1F85F9" w14:textId="77777777" w:rsidR="007D2C20" w:rsidRDefault="00CD13AC" w:rsidP="007D2C2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C20">
        <w:rPr>
          <w:rFonts w:ascii="Times New Roman" w:hAnsi="Times New Roman"/>
          <w:sz w:val="28"/>
          <w:szCs w:val="28"/>
        </w:rPr>
        <w:t xml:space="preserve">5.2.2. По инициативе </w:t>
      </w:r>
      <w:r w:rsidR="002908E0">
        <w:rPr>
          <w:rFonts w:ascii="Times New Roman" w:hAnsi="Times New Roman"/>
          <w:sz w:val="28"/>
          <w:szCs w:val="28"/>
        </w:rPr>
        <w:t xml:space="preserve">Уполномоченного банка </w:t>
      </w:r>
      <w:r w:rsidRPr="007D2C20">
        <w:rPr>
          <w:rFonts w:ascii="Times New Roman" w:hAnsi="Times New Roman"/>
          <w:sz w:val="28"/>
          <w:szCs w:val="28"/>
        </w:rPr>
        <w:t>в одностороннем внесудебном поря</w:t>
      </w:r>
      <w:r w:rsidR="007D2C20">
        <w:rPr>
          <w:rFonts w:ascii="Times New Roman" w:hAnsi="Times New Roman"/>
          <w:sz w:val="28"/>
          <w:szCs w:val="28"/>
        </w:rPr>
        <w:t>дке с последующим уведомлением Акцептанта любым доступным способом.</w:t>
      </w:r>
    </w:p>
    <w:p w14:paraId="3D639F7D" w14:textId="77777777" w:rsidR="005953D5" w:rsidRDefault="00CD13AC" w:rsidP="00595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C20">
        <w:rPr>
          <w:rFonts w:ascii="Times New Roman" w:hAnsi="Times New Roman"/>
          <w:b/>
          <w:bCs/>
          <w:sz w:val="28"/>
          <w:szCs w:val="28"/>
        </w:rPr>
        <w:t> </w:t>
      </w:r>
      <w:r w:rsidRPr="007D2C20">
        <w:rPr>
          <w:rFonts w:ascii="Times New Roman" w:hAnsi="Times New Roman"/>
          <w:sz w:val="28"/>
          <w:szCs w:val="28"/>
        </w:rPr>
        <w:t>5.3. Расторжение (прекращение) Договора вне зависимости от оснований его расторжение (прекращения) влечет автоматический отзыв доступа к</w:t>
      </w:r>
      <w:r w:rsidR="007D2C20">
        <w:rPr>
          <w:rFonts w:ascii="Times New Roman" w:hAnsi="Times New Roman"/>
          <w:sz w:val="28"/>
          <w:szCs w:val="28"/>
        </w:rPr>
        <w:t xml:space="preserve"> ЕЦС</w:t>
      </w:r>
      <w:r w:rsidR="001E5C19">
        <w:rPr>
          <w:rFonts w:ascii="Times New Roman" w:hAnsi="Times New Roman"/>
          <w:sz w:val="28"/>
          <w:szCs w:val="28"/>
        </w:rPr>
        <w:t>.</w:t>
      </w:r>
    </w:p>
    <w:p w14:paraId="31EA45F8" w14:textId="4063A64F" w:rsidR="005953D5" w:rsidRPr="005953D5" w:rsidRDefault="005953D5" w:rsidP="00595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DA122A">
        <w:rPr>
          <w:rFonts w:ascii="Times New Roman" w:hAnsi="Times New Roman"/>
          <w:sz w:val="28"/>
          <w:szCs w:val="28"/>
        </w:rPr>
        <w:t xml:space="preserve">Уполномоченный Банк вправе изменять и/или дополнять Оферту в той мере, в какой это допускается действующим законодательством Российской Федерации. Датой изменения Оферты является дата опубликования на Сайте новой редакции Условий. Акцептант должен ознакомиться с действующей редакцией Оферты размещенной на Сайте при пользовании ЕЦС. </w:t>
      </w:r>
    </w:p>
    <w:p w14:paraId="038B007B" w14:textId="77777777" w:rsidR="007D2C20" w:rsidRDefault="007D2C20" w:rsidP="007D2C20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069E29CE" w14:textId="77777777" w:rsidR="00CD13AC" w:rsidRPr="007D2C20" w:rsidRDefault="00CD13AC" w:rsidP="007D2C20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2C20">
        <w:rPr>
          <w:rFonts w:ascii="Times New Roman" w:hAnsi="Times New Roman"/>
          <w:b/>
          <w:sz w:val="28"/>
          <w:szCs w:val="28"/>
        </w:rPr>
        <w:t>Конфиденциальность</w:t>
      </w:r>
    </w:p>
    <w:p w14:paraId="7CB6835F" w14:textId="77777777" w:rsidR="00CD13AC" w:rsidRPr="00CD13AC" w:rsidRDefault="00CD13AC" w:rsidP="00CD13AC">
      <w:pPr>
        <w:pStyle w:val="a3"/>
        <w:spacing w:after="0"/>
        <w:ind w:left="1854"/>
        <w:jc w:val="both"/>
        <w:rPr>
          <w:rFonts w:ascii="Times New Roman" w:hAnsi="Times New Roman"/>
          <w:b/>
          <w:sz w:val="28"/>
          <w:szCs w:val="28"/>
        </w:rPr>
      </w:pPr>
    </w:p>
    <w:p w14:paraId="00DAD4EB" w14:textId="675B5E41" w:rsidR="00CD13AC" w:rsidRDefault="00CD13AC" w:rsidP="00CD13AC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13AC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3AC">
        <w:rPr>
          <w:rFonts w:ascii="Times New Roman" w:hAnsi="Times New Roman"/>
          <w:sz w:val="28"/>
          <w:szCs w:val="28"/>
        </w:rPr>
        <w:t>по соблюдению конфиденциальности не распростра</w:t>
      </w:r>
      <w:r>
        <w:rPr>
          <w:rFonts w:ascii="Times New Roman" w:hAnsi="Times New Roman"/>
          <w:sz w:val="28"/>
          <w:szCs w:val="28"/>
        </w:rPr>
        <w:t>няются на общедоступную информа</w:t>
      </w:r>
      <w:r w:rsidRPr="00CD13AC"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3AC">
        <w:rPr>
          <w:rFonts w:ascii="Times New Roman" w:hAnsi="Times New Roman"/>
          <w:sz w:val="28"/>
          <w:szCs w:val="28"/>
        </w:rPr>
        <w:t xml:space="preserve">или информацию, которая </w:t>
      </w:r>
      <w:r w:rsidRPr="00CD13AC">
        <w:rPr>
          <w:rFonts w:ascii="Times New Roman" w:hAnsi="Times New Roman"/>
          <w:sz w:val="28"/>
          <w:szCs w:val="28"/>
        </w:rPr>
        <w:lastRenderedPageBreak/>
        <w:t>с</w:t>
      </w:r>
      <w:r w:rsidR="00A96A6B">
        <w:rPr>
          <w:rFonts w:ascii="Times New Roman" w:hAnsi="Times New Roman"/>
          <w:sz w:val="28"/>
          <w:szCs w:val="28"/>
        </w:rPr>
        <w:t xml:space="preserve">тановится публично известной по </w:t>
      </w:r>
      <w:r w:rsidRPr="00CD13AC">
        <w:rPr>
          <w:rFonts w:ascii="Times New Roman" w:hAnsi="Times New Roman"/>
          <w:sz w:val="28"/>
          <w:szCs w:val="28"/>
        </w:rPr>
        <w:t>обстоятельствам</w:t>
      </w:r>
      <w:r>
        <w:rPr>
          <w:rFonts w:ascii="Times New Roman" w:hAnsi="Times New Roman"/>
          <w:sz w:val="28"/>
          <w:szCs w:val="28"/>
        </w:rPr>
        <w:t xml:space="preserve"> не зависящим от Акцептанта</w:t>
      </w:r>
      <w:r w:rsidRPr="00CD13AC">
        <w:rPr>
          <w:rFonts w:ascii="Times New Roman" w:hAnsi="Times New Roman"/>
          <w:sz w:val="28"/>
          <w:szCs w:val="28"/>
        </w:rPr>
        <w:t>.</w:t>
      </w:r>
    </w:p>
    <w:p w14:paraId="6626E328" w14:textId="2EF2DB17" w:rsidR="00CD13AC" w:rsidRPr="00CD13AC" w:rsidRDefault="00CD13AC" w:rsidP="00CD13AC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13AC">
        <w:rPr>
          <w:rFonts w:ascii="Times New Roman" w:hAnsi="Times New Roman"/>
          <w:sz w:val="28"/>
          <w:szCs w:val="28"/>
        </w:rPr>
        <w:t>В случае умышленного или неумышленного разглашения конфиденциальной информации</w:t>
      </w:r>
      <w:r>
        <w:rPr>
          <w:rFonts w:ascii="Times New Roman" w:hAnsi="Times New Roman"/>
          <w:sz w:val="28"/>
          <w:szCs w:val="28"/>
        </w:rPr>
        <w:t xml:space="preserve"> Акцептантом последний </w:t>
      </w:r>
      <w:r w:rsidRPr="00CD13AC">
        <w:rPr>
          <w:rFonts w:ascii="Times New Roman" w:hAnsi="Times New Roman"/>
          <w:sz w:val="28"/>
          <w:szCs w:val="28"/>
        </w:rPr>
        <w:t>обязуется возместить по требованию причиненный 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3AC">
        <w:rPr>
          <w:rFonts w:ascii="Times New Roman" w:hAnsi="Times New Roman"/>
          <w:sz w:val="28"/>
          <w:szCs w:val="28"/>
        </w:rPr>
        <w:t>разглашением ущерб.</w:t>
      </w:r>
    </w:p>
    <w:p w14:paraId="7CE560AD" w14:textId="407370DC" w:rsidR="00CD13AC" w:rsidRPr="00CD13AC" w:rsidRDefault="00CD13AC" w:rsidP="00CD13AC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13AC">
        <w:rPr>
          <w:rFonts w:ascii="Times New Roman" w:hAnsi="Times New Roman"/>
          <w:sz w:val="28"/>
          <w:szCs w:val="28"/>
        </w:rPr>
        <w:t xml:space="preserve">Срок охраны конфиденциальной информации ограничивается </w:t>
      </w:r>
      <w:r w:rsidR="00A96A6B">
        <w:rPr>
          <w:rFonts w:ascii="Times New Roman" w:hAnsi="Times New Roman"/>
          <w:sz w:val="28"/>
          <w:szCs w:val="28"/>
        </w:rPr>
        <w:t xml:space="preserve">сроком в </w:t>
      </w:r>
      <w:r>
        <w:rPr>
          <w:rFonts w:ascii="Times New Roman" w:hAnsi="Times New Roman"/>
          <w:sz w:val="28"/>
          <w:szCs w:val="28"/>
        </w:rPr>
        <w:t xml:space="preserve">10  (десять) лет </w:t>
      </w:r>
      <w:r w:rsidRPr="00CD13AC">
        <w:rPr>
          <w:rFonts w:ascii="Times New Roman" w:hAnsi="Times New Roman"/>
          <w:sz w:val="28"/>
          <w:szCs w:val="28"/>
        </w:rPr>
        <w:t>с момента окончания действия Договора.</w:t>
      </w:r>
    </w:p>
    <w:p w14:paraId="06BACEC7" w14:textId="77777777" w:rsidR="00AF1186" w:rsidRPr="004F1B5E" w:rsidRDefault="00AF1186" w:rsidP="007D2C2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B5A92" w14:textId="77777777" w:rsidR="00AF1186" w:rsidRPr="004F1B5E" w:rsidRDefault="00AF1186" w:rsidP="007D2C20">
      <w:pPr>
        <w:pStyle w:val="ConsPlusNormal"/>
        <w:numPr>
          <w:ilvl w:val="0"/>
          <w:numId w:val="6"/>
        </w:numPr>
        <w:spacing w:line="276" w:lineRule="auto"/>
        <w:ind w:left="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1B5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2DEE684F" w14:textId="77777777" w:rsidR="00AF1186" w:rsidRPr="00B00DFA" w:rsidRDefault="00AF1186" w:rsidP="00932003">
      <w:pPr>
        <w:pStyle w:val="ConsPlusNormal"/>
        <w:spacing w:line="276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14:paraId="2E246D4D" w14:textId="37CFBDB7" w:rsidR="004F1B5E" w:rsidRDefault="004F1B5E" w:rsidP="00932003">
      <w:pPr>
        <w:pStyle w:val="a3"/>
        <w:numPr>
          <w:ilvl w:val="1"/>
          <w:numId w:val="6"/>
        </w:numPr>
        <w:tabs>
          <w:tab w:val="left" w:pos="707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1B5E">
        <w:rPr>
          <w:rFonts w:ascii="Times New Roman" w:eastAsia="Times New Roman" w:hAnsi="Times New Roman"/>
          <w:color w:val="000000"/>
          <w:sz w:val="28"/>
          <w:szCs w:val="28"/>
        </w:rPr>
        <w:t xml:space="preserve">Акцептанты </w:t>
      </w:r>
      <w:r w:rsidR="00AF1186" w:rsidRPr="004F1B5E">
        <w:rPr>
          <w:rFonts w:ascii="Times New Roman" w:eastAsia="Times New Roman" w:hAnsi="Times New Roman"/>
          <w:color w:val="000000"/>
          <w:sz w:val="28"/>
          <w:szCs w:val="28"/>
        </w:rPr>
        <w:t xml:space="preserve">обязаны уведомить об изменении наименования, статуса, платежных реквизитов, адреса места нахождения, номеров телефонов, об изменениях в руководящем составе и иных фактах, имеющих существенное значение для исполнения условий настоящего Регламента, в течение </w:t>
      </w:r>
      <w:r w:rsidR="004E7AF0">
        <w:rPr>
          <w:rFonts w:ascii="Times New Roman" w:eastAsia="Times New Roman" w:hAnsi="Times New Roman"/>
          <w:color w:val="000000"/>
          <w:sz w:val="28"/>
          <w:szCs w:val="28"/>
        </w:rPr>
        <w:t>10 (десяти)</w:t>
      </w:r>
      <w:r w:rsidRPr="004F1B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F1186" w:rsidRPr="004F1B5E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рабочих дней с момента внесения таких изменений.  </w:t>
      </w:r>
    </w:p>
    <w:p w14:paraId="4681EB34" w14:textId="3EDAFE88" w:rsidR="005953D5" w:rsidRDefault="00AF1186" w:rsidP="005953D5">
      <w:pPr>
        <w:pStyle w:val="a3"/>
        <w:numPr>
          <w:ilvl w:val="1"/>
          <w:numId w:val="6"/>
        </w:numPr>
        <w:shd w:val="clear" w:color="auto" w:fill="FFFFFF" w:themeFill="background1"/>
        <w:tabs>
          <w:tab w:val="left" w:pos="707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1B5E">
        <w:rPr>
          <w:rFonts w:ascii="Times New Roman" w:eastAsia="Times New Roman" w:hAnsi="Times New Roman"/>
          <w:color w:val="000000"/>
          <w:sz w:val="28"/>
          <w:szCs w:val="28"/>
        </w:rPr>
        <w:t>Все уведомления, связанные с исполнением настоящего</w:t>
      </w:r>
      <w:r w:rsidR="004F1B5E" w:rsidRPr="004F1B5E">
        <w:rPr>
          <w:rFonts w:ascii="Times New Roman" w:eastAsia="Times New Roman" w:hAnsi="Times New Roman"/>
          <w:color w:val="000000"/>
          <w:sz w:val="28"/>
          <w:szCs w:val="28"/>
        </w:rPr>
        <w:t xml:space="preserve"> Договора</w:t>
      </w:r>
      <w:r w:rsidRPr="004F1B5E">
        <w:rPr>
          <w:rFonts w:ascii="Times New Roman" w:eastAsia="Times New Roman" w:hAnsi="Times New Roman"/>
          <w:color w:val="000000"/>
          <w:sz w:val="28"/>
          <w:szCs w:val="28"/>
        </w:rPr>
        <w:t>, направляются</w:t>
      </w:r>
      <w:r w:rsidR="00A96A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36B75" w:rsidRPr="004F1B5E">
        <w:rPr>
          <w:rFonts w:ascii="Times New Roman" w:eastAsia="Times New Roman" w:hAnsi="Times New Roman"/>
          <w:color w:val="000000"/>
          <w:sz w:val="28"/>
          <w:szCs w:val="28"/>
        </w:rPr>
        <w:t>путем обмена электронными документами с использованием</w:t>
      </w:r>
      <w:r w:rsidR="00A36B75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A36B75" w:rsidRPr="00A36B75">
        <w:rPr>
          <w:rFonts w:ascii="Times New Roman" w:eastAsia="Times New Roman" w:hAnsi="Times New Roman"/>
          <w:sz w:val="28"/>
          <w:szCs w:val="28"/>
        </w:rPr>
        <w:t>программного обеспечения,</w:t>
      </w:r>
      <w:r w:rsidRPr="00A36B75">
        <w:rPr>
          <w:rFonts w:ascii="Times New Roman" w:eastAsia="Times New Roman" w:hAnsi="Times New Roman"/>
          <w:sz w:val="28"/>
          <w:szCs w:val="28"/>
        </w:rPr>
        <w:t xml:space="preserve"> </w:t>
      </w:r>
      <w:r w:rsidR="00A36B75">
        <w:rPr>
          <w:rFonts w:ascii="Times New Roman" w:eastAsia="Times New Roman" w:hAnsi="Times New Roman"/>
          <w:color w:val="000000"/>
          <w:sz w:val="28"/>
          <w:szCs w:val="28"/>
        </w:rPr>
        <w:t>предоставленного Уполномоченным банком</w:t>
      </w:r>
      <w:r w:rsidRPr="004F1B5E">
        <w:rPr>
          <w:rFonts w:ascii="Times New Roman" w:eastAsia="Times New Roman" w:hAnsi="Times New Roman"/>
          <w:color w:val="000000"/>
          <w:sz w:val="28"/>
          <w:szCs w:val="28"/>
        </w:rPr>
        <w:t xml:space="preserve"> или иными средствами связи и телекоммуникаций, которые предусматривают отметку об их отправ</w:t>
      </w:r>
      <w:r w:rsidR="004F1B5E">
        <w:rPr>
          <w:rFonts w:ascii="Times New Roman" w:eastAsia="Times New Roman" w:hAnsi="Times New Roman"/>
          <w:color w:val="000000"/>
          <w:sz w:val="28"/>
          <w:szCs w:val="28"/>
        </w:rPr>
        <w:t>ке.</w:t>
      </w:r>
    </w:p>
    <w:p w14:paraId="012907A1" w14:textId="2BD544EB" w:rsidR="00DA122A" w:rsidRDefault="005953D5" w:rsidP="00DA122A">
      <w:pPr>
        <w:pStyle w:val="a3"/>
        <w:numPr>
          <w:ilvl w:val="1"/>
          <w:numId w:val="6"/>
        </w:numPr>
        <w:shd w:val="clear" w:color="auto" w:fill="FFFFFF" w:themeFill="background1"/>
        <w:tabs>
          <w:tab w:val="left" w:pos="707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53D5">
        <w:rPr>
          <w:rFonts w:ascii="Times New Roman" w:eastAsia="Times New Roman" w:hAnsi="Times New Roman"/>
          <w:color w:val="000000"/>
          <w:sz w:val="28"/>
          <w:szCs w:val="28"/>
        </w:rPr>
        <w:t>Сведения об единоличном исполнительном органе, а также иная информация, необходимая для проверки правоспособности Акцептан</w:t>
      </w:r>
      <w:r w:rsidR="00A96A6B">
        <w:rPr>
          <w:rFonts w:ascii="Times New Roman" w:eastAsia="Times New Roman" w:hAnsi="Times New Roman"/>
          <w:color w:val="000000"/>
          <w:sz w:val="28"/>
          <w:szCs w:val="28"/>
        </w:rPr>
        <w:t xml:space="preserve">та </w:t>
      </w:r>
      <w:r w:rsidRPr="005953D5">
        <w:rPr>
          <w:rFonts w:ascii="Times New Roman" w:eastAsia="Times New Roman" w:hAnsi="Times New Roman"/>
          <w:color w:val="000000"/>
          <w:sz w:val="28"/>
          <w:szCs w:val="28"/>
        </w:rPr>
        <w:t xml:space="preserve">устанавливаются из сведений Единого государственного реестра юридических лиц  - https://egrul.nalog.ru.  Ответственность за актуальность и полноту сведений, содержащихся в ЕГРЮЛ несет Акцептант.  </w:t>
      </w:r>
    </w:p>
    <w:p w14:paraId="1E1667E2" w14:textId="77777777" w:rsidR="00DA122A" w:rsidRPr="00DA122A" w:rsidRDefault="00DA122A" w:rsidP="00DA122A">
      <w:pPr>
        <w:pStyle w:val="a3"/>
        <w:numPr>
          <w:ilvl w:val="1"/>
          <w:numId w:val="6"/>
        </w:numPr>
        <w:shd w:val="clear" w:color="auto" w:fill="FFFFFF" w:themeFill="background1"/>
        <w:tabs>
          <w:tab w:val="left" w:pos="707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A122A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бработка персональных данных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единоличного исполнительного органа / сотрудника Акцептанта</w:t>
      </w:r>
      <w:r w:rsidRPr="00DA1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необходима для исполнения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договора, стороной которого является Акцептант. </w:t>
      </w:r>
    </w:p>
    <w:p w14:paraId="6985BC4C" w14:textId="77777777" w:rsidR="004F1B5E" w:rsidRDefault="00AF1186" w:rsidP="00932003">
      <w:pPr>
        <w:pStyle w:val="a3"/>
        <w:numPr>
          <w:ilvl w:val="1"/>
          <w:numId w:val="6"/>
        </w:numPr>
        <w:tabs>
          <w:tab w:val="left" w:pos="707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1B5E">
        <w:rPr>
          <w:rFonts w:ascii="Times New Roman" w:eastAsia="Times New Roman" w:hAnsi="Times New Roman"/>
          <w:color w:val="000000"/>
          <w:sz w:val="28"/>
          <w:szCs w:val="28"/>
        </w:rPr>
        <w:t xml:space="preserve">Споры, возникающие при </w:t>
      </w:r>
      <w:r w:rsidR="004F1B5E" w:rsidRPr="004F1B5E">
        <w:rPr>
          <w:rFonts w:ascii="Times New Roman" w:eastAsia="Times New Roman" w:hAnsi="Times New Roman"/>
          <w:color w:val="000000"/>
          <w:sz w:val="28"/>
          <w:szCs w:val="28"/>
        </w:rPr>
        <w:t>исполнении настоящего Договора</w:t>
      </w:r>
      <w:r w:rsidRPr="004F1B5E">
        <w:rPr>
          <w:rFonts w:ascii="Times New Roman" w:eastAsia="Times New Roman" w:hAnsi="Times New Roman"/>
          <w:color w:val="000000"/>
          <w:sz w:val="28"/>
          <w:szCs w:val="28"/>
        </w:rPr>
        <w:t xml:space="preserve">, разрешаются путем переговоров. </w:t>
      </w:r>
    </w:p>
    <w:p w14:paraId="4A9592AA" w14:textId="77777777" w:rsidR="004F1B5E" w:rsidRDefault="00AF1186" w:rsidP="00932003">
      <w:pPr>
        <w:pStyle w:val="a3"/>
        <w:numPr>
          <w:ilvl w:val="1"/>
          <w:numId w:val="6"/>
        </w:numPr>
        <w:tabs>
          <w:tab w:val="left" w:pos="707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1B5E">
        <w:rPr>
          <w:rFonts w:ascii="Times New Roman" w:eastAsia="Times New Roman" w:hAnsi="Times New Roman"/>
          <w:color w:val="000000"/>
          <w:sz w:val="28"/>
          <w:szCs w:val="28"/>
        </w:rPr>
        <w:t xml:space="preserve">Срок рассмотрения претензий составляет 20 (двадцать) календарных/дней с даты письменного уведомления одной из сторон. </w:t>
      </w:r>
    </w:p>
    <w:p w14:paraId="6728628A" w14:textId="77777777" w:rsidR="004F1B5E" w:rsidRDefault="00AF1186" w:rsidP="00932003">
      <w:pPr>
        <w:pStyle w:val="a3"/>
        <w:numPr>
          <w:ilvl w:val="1"/>
          <w:numId w:val="6"/>
        </w:numPr>
        <w:tabs>
          <w:tab w:val="left" w:pos="707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1B5E">
        <w:rPr>
          <w:rFonts w:ascii="Times New Roman" w:eastAsia="Times New Roman" w:hAnsi="Times New Roman"/>
          <w:color w:val="000000"/>
          <w:sz w:val="28"/>
          <w:szCs w:val="28"/>
        </w:rPr>
        <w:t>В случае отсутствия возможности достижении согласия, споры передаются на рассмотрение в Арбитражный суд Республики Саха (Якутия).</w:t>
      </w:r>
    </w:p>
    <w:p w14:paraId="13593FB9" w14:textId="77777777" w:rsidR="00AF1186" w:rsidRPr="004F1B5E" w:rsidRDefault="00AF1186" w:rsidP="00932003">
      <w:pPr>
        <w:pStyle w:val="a3"/>
        <w:numPr>
          <w:ilvl w:val="1"/>
          <w:numId w:val="6"/>
        </w:numPr>
        <w:tabs>
          <w:tab w:val="left" w:pos="707"/>
        </w:tabs>
        <w:suppressAutoHyphens/>
        <w:spacing w:after="0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1B5E">
        <w:rPr>
          <w:rFonts w:ascii="Times New Roman" w:eastAsia="Times New Roman" w:hAnsi="Times New Roman"/>
          <w:color w:val="000000"/>
          <w:sz w:val="28"/>
          <w:szCs w:val="28"/>
        </w:rPr>
        <w:t>Во всем остальном, что не предусмотрено настоящем Регламентом Участники руководствуются законодательством Российской Федерации.</w:t>
      </w:r>
    </w:p>
    <w:p w14:paraId="61EE4BC9" w14:textId="77777777" w:rsidR="00AF1186" w:rsidRDefault="00AF1186" w:rsidP="00AF1186"/>
    <w:p w14:paraId="0DDE44F9" w14:textId="77777777" w:rsidR="005E2457" w:rsidRPr="004F1B5E" w:rsidRDefault="005E2457" w:rsidP="004F1B5E">
      <w:pPr>
        <w:pStyle w:val="a3"/>
        <w:spacing w:after="0"/>
        <w:ind w:left="106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2308CDF7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23D2377A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52A70661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6CACA6E1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368AF84E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C6497D7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A21BBDF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4B31064B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32CB5280" w14:textId="77777777" w:rsidR="005C3C66" w:rsidRPr="00E702CB" w:rsidRDefault="005C3C66" w:rsidP="007D2C20">
      <w:pPr>
        <w:pStyle w:val="a9"/>
        <w:jc w:val="both"/>
        <w:rPr>
          <w:rFonts w:eastAsia="SimSun"/>
          <w:sz w:val="28"/>
          <w:szCs w:val="28"/>
        </w:rPr>
      </w:pPr>
    </w:p>
    <w:sectPr w:rsidR="005C3C66" w:rsidRPr="00E702CB" w:rsidSect="00FA1853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3DFE1" w14:textId="77777777" w:rsidR="00274EF3" w:rsidRDefault="00274EF3" w:rsidP="005E2457">
      <w:pPr>
        <w:spacing w:after="0" w:line="240" w:lineRule="auto"/>
      </w:pPr>
      <w:r>
        <w:separator/>
      </w:r>
    </w:p>
  </w:endnote>
  <w:endnote w:type="continuationSeparator" w:id="0">
    <w:p w14:paraId="70E741C5" w14:textId="77777777" w:rsidR="00274EF3" w:rsidRDefault="00274EF3" w:rsidP="005E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875444"/>
      <w:docPartObj>
        <w:docPartGallery w:val="Page Numbers (Bottom of Page)"/>
        <w:docPartUnique/>
      </w:docPartObj>
    </w:sdtPr>
    <w:sdtEndPr/>
    <w:sdtContent>
      <w:p w14:paraId="729D9B12" w14:textId="661CCC1B" w:rsidR="007D4607" w:rsidRDefault="007D46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13E">
          <w:rPr>
            <w:noProof/>
          </w:rPr>
          <w:t>7</w:t>
        </w:r>
        <w:r>
          <w:fldChar w:fldCharType="end"/>
        </w:r>
      </w:p>
    </w:sdtContent>
  </w:sdt>
  <w:p w14:paraId="2352E412" w14:textId="77777777" w:rsidR="00A92377" w:rsidRDefault="00A923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466B" w14:textId="77777777" w:rsidR="00274EF3" w:rsidRDefault="00274EF3" w:rsidP="005E2457">
      <w:pPr>
        <w:spacing w:after="0" w:line="240" w:lineRule="auto"/>
      </w:pPr>
      <w:r>
        <w:separator/>
      </w:r>
    </w:p>
  </w:footnote>
  <w:footnote w:type="continuationSeparator" w:id="0">
    <w:p w14:paraId="63E37571" w14:textId="77777777" w:rsidR="00274EF3" w:rsidRDefault="00274EF3" w:rsidP="005E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DA0EFCE"/>
    <w:lvl w:ilvl="0" w:tplc="173A5CEA">
      <w:start w:val="1"/>
      <w:numFmt w:val="decimal"/>
      <w:lvlText w:val="%1."/>
      <w:lvlJc w:val="left"/>
      <w:pPr>
        <w:ind w:left="1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" w15:restartNumberingAfterBreak="0">
    <w:nsid w:val="00000003"/>
    <w:multiLevelType w:val="hybridMultilevel"/>
    <w:tmpl w:val="A9361FD6"/>
    <w:lvl w:ilvl="0" w:tplc="0419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2" w15:restartNumberingAfterBreak="0">
    <w:nsid w:val="048877E7"/>
    <w:multiLevelType w:val="multilevel"/>
    <w:tmpl w:val="5A3A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E6FA1"/>
    <w:multiLevelType w:val="multilevel"/>
    <w:tmpl w:val="B186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54BD4"/>
    <w:multiLevelType w:val="multilevel"/>
    <w:tmpl w:val="2144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054EA"/>
    <w:multiLevelType w:val="multilevel"/>
    <w:tmpl w:val="99BA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0477C1"/>
    <w:multiLevelType w:val="hybridMultilevel"/>
    <w:tmpl w:val="E82684B8"/>
    <w:lvl w:ilvl="0" w:tplc="94C6D4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AB53C1"/>
    <w:multiLevelType w:val="hybridMultilevel"/>
    <w:tmpl w:val="AC6AE4D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96D125B"/>
    <w:multiLevelType w:val="multilevel"/>
    <w:tmpl w:val="5D54D280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9" w15:restartNumberingAfterBreak="0">
    <w:nsid w:val="1A247E75"/>
    <w:multiLevelType w:val="multilevel"/>
    <w:tmpl w:val="1F84904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10" w15:restartNumberingAfterBreak="0">
    <w:nsid w:val="236D57E6"/>
    <w:multiLevelType w:val="multilevel"/>
    <w:tmpl w:val="B7FA77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045859"/>
    <w:multiLevelType w:val="multilevel"/>
    <w:tmpl w:val="2144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B6EB3"/>
    <w:multiLevelType w:val="multilevel"/>
    <w:tmpl w:val="C7DA7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3BC6BE3"/>
    <w:multiLevelType w:val="multilevel"/>
    <w:tmpl w:val="CBF61E8A"/>
    <w:lvl w:ilvl="0">
      <w:start w:val="1"/>
      <w:numFmt w:val="decimal"/>
      <w:pStyle w:val="1"/>
      <w:lvlText w:val="%1.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pStyle w:val="1111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pStyle w:val="2222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5E8479F"/>
    <w:multiLevelType w:val="multilevel"/>
    <w:tmpl w:val="D716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F5FD0"/>
    <w:multiLevelType w:val="hybridMultilevel"/>
    <w:tmpl w:val="0D863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B2ACF"/>
    <w:multiLevelType w:val="multilevel"/>
    <w:tmpl w:val="2488CE6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474D18"/>
    <w:multiLevelType w:val="hybridMultilevel"/>
    <w:tmpl w:val="C916F13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29046C1"/>
    <w:multiLevelType w:val="hybridMultilevel"/>
    <w:tmpl w:val="FF4A7578"/>
    <w:lvl w:ilvl="0" w:tplc="5C00E0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42933157"/>
    <w:multiLevelType w:val="hybridMultilevel"/>
    <w:tmpl w:val="8706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434A3"/>
    <w:multiLevelType w:val="hybridMultilevel"/>
    <w:tmpl w:val="FA1835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BBF25E1"/>
    <w:multiLevelType w:val="multilevel"/>
    <w:tmpl w:val="254E88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EFE27BE"/>
    <w:multiLevelType w:val="multilevel"/>
    <w:tmpl w:val="1F84904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23" w15:restartNumberingAfterBreak="0">
    <w:nsid w:val="4FDA1306"/>
    <w:multiLevelType w:val="hybridMultilevel"/>
    <w:tmpl w:val="A7CA950C"/>
    <w:lvl w:ilvl="0" w:tplc="8B2C99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EA36CA4A" w:tentative="1">
      <w:start w:val="1"/>
      <w:numFmt w:val="lowerLetter"/>
      <w:lvlText w:val="%2."/>
      <w:lvlJc w:val="left"/>
      <w:pPr>
        <w:ind w:left="1789" w:hanging="360"/>
      </w:pPr>
    </w:lvl>
    <w:lvl w:ilvl="2" w:tplc="0F50F724" w:tentative="1">
      <w:start w:val="1"/>
      <w:numFmt w:val="lowerRoman"/>
      <w:lvlText w:val="%3."/>
      <w:lvlJc w:val="right"/>
      <w:pPr>
        <w:ind w:left="2509" w:hanging="180"/>
      </w:pPr>
    </w:lvl>
    <w:lvl w:ilvl="3" w:tplc="CAB4D874" w:tentative="1">
      <w:start w:val="1"/>
      <w:numFmt w:val="decimal"/>
      <w:lvlText w:val="%4."/>
      <w:lvlJc w:val="left"/>
      <w:pPr>
        <w:ind w:left="3229" w:hanging="360"/>
      </w:pPr>
    </w:lvl>
    <w:lvl w:ilvl="4" w:tplc="9A1217C6" w:tentative="1">
      <w:start w:val="1"/>
      <w:numFmt w:val="lowerLetter"/>
      <w:lvlText w:val="%5."/>
      <w:lvlJc w:val="left"/>
      <w:pPr>
        <w:ind w:left="3949" w:hanging="360"/>
      </w:pPr>
    </w:lvl>
    <w:lvl w:ilvl="5" w:tplc="582C19A0" w:tentative="1">
      <w:start w:val="1"/>
      <w:numFmt w:val="lowerRoman"/>
      <w:lvlText w:val="%6."/>
      <w:lvlJc w:val="right"/>
      <w:pPr>
        <w:ind w:left="4669" w:hanging="180"/>
      </w:pPr>
    </w:lvl>
    <w:lvl w:ilvl="6" w:tplc="58786BD2" w:tentative="1">
      <w:start w:val="1"/>
      <w:numFmt w:val="decimal"/>
      <w:lvlText w:val="%7."/>
      <w:lvlJc w:val="left"/>
      <w:pPr>
        <w:ind w:left="5389" w:hanging="360"/>
      </w:pPr>
    </w:lvl>
    <w:lvl w:ilvl="7" w:tplc="F6C6D326" w:tentative="1">
      <w:start w:val="1"/>
      <w:numFmt w:val="lowerLetter"/>
      <w:lvlText w:val="%8."/>
      <w:lvlJc w:val="left"/>
      <w:pPr>
        <w:ind w:left="6109" w:hanging="360"/>
      </w:pPr>
    </w:lvl>
    <w:lvl w:ilvl="8" w:tplc="0042216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3649B6"/>
    <w:multiLevelType w:val="multilevel"/>
    <w:tmpl w:val="6A2EC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3727E83"/>
    <w:multiLevelType w:val="hybridMultilevel"/>
    <w:tmpl w:val="8B607B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0550E2"/>
    <w:multiLevelType w:val="multilevel"/>
    <w:tmpl w:val="B186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7200BB"/>
    <w:multiLevelType w:val="multilevel"/>
    <w:tmpl w:val="B5D07D38"/>
    <w:lvl w:ilvl="0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28" w15:restartNumberingAfterBreak="0">
    <w:nsid w:val="5AA64F0B"/>
    <w:multiLevelType w:val="multilevel"/>
    <w:tmpl w:val="4F76E8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FE7651A"/>
    <w:multiLevelType w:val="multilevel"/>
    <w:tmpl w:val="E4E6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21EDB"/>
    <w:multiLevelType w:val="multilevel"/>
    <w:tmpl w:val="EA4052E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3E0074"/>
    <w:multiLevelType w:val="multilevel"/>
    <w:tmpl w:val="1F84904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32" w15:restartNumberingAfterBreak="0">
    <w:nsid w:val="71A101CA"/>
    <w:multiLevelType w:val="hybridMultilevel"/>
    <w:tmpl w:val="80A8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303B3"/>
    <w:multiLevelType w:val="hybridMultilevel"/>
    <w:tmpl w:val="2BDE477C"/>
    <w:lvl w:ilvl="0" w:tplc="CC44FD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83136DC"/>
    <w:multiLevelType w:val="multilevel"/>
    <w:tmpl w:val="B186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3"/>
  </w:num>
  <w:num w:numId="5">
    <w:abstractNumId w:val="25"/>
  </w:num>
  <w:num w:numId="6">
    <w:abstractNumId w:val="27"/>
  </w:num>
  <w:num w:numId="7">
    <w:abstractNumId w:val="7"/>
  </w:num>
  <w:num w:numId="8">
    <w:abstractNumId w:val="31"/>
  </w:num>
  <w:num w:numId="9">
    <w:abstractNumId w:val="17"/>
  </w:num>
  <w:num w:numId="10">
    <w:abstractNumId w:val="13"/>
  </w:num>
  <w:num w:numId="11">
    <w:abstractNumId w:val="13"/>
  </w:num>
  <w:num w:numId="12">
    <w:abstractNumId w:val="3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2"/>
  </w:num>
  <w:num w:numId="16">
    <w:abstractNumId w:val="9"/>
  </w:num>
  <w:num w:numId="17">
    <w:abstractNumId w:val="8"/>
  </w:num>
  <w:num w:numId="18">
    <w:abstractNumId w:val="6"/>
  </w:num>
  <w:num w:numId="19">
    <w:abstractNumId w:val="14"/>
  </w:num>
  <w:num w:numId="20">
    <w:abstractNumId w:val="5"/>
  </w:num>
  <w:num w:numId="21">
    <w:abstractNumId w:val="15"/>
  </w:num>
  <w:num w:numId="22">
    <w:abstractNumId w:val="11"/>
  </w:num>
  <w:num w:numId="23">
    <w:abstractNumId w:val="34"/>
  </w:num>
  <w:num w:numId="24">
    <w:abstractNumId w:val="29"/>
  </w:num>
  <w:num w:numId="25">
    <w:abstractNumId w:val="2"/>
  </w:num>
  <w:num w:numId="26">
    <w:abstractNumId w:val="26"/>
  </w:num>
  <w:num w:numId="27">
    <w:abstractNumId w:val="3"/>
  </w:num>
  <w:num w:numId="28">
    <w:abstractNumId w:val="4"/>
  </w:num>
  <w:num w:numId="29">
    <w:abstractNumId w:val="32"/>
  </w:num>
  <w:num w:numId="30">
    <w:abstractNumId w:val="2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8"/>
  </w:num>
  <w:num w:numId="34">
    <w:abstractNumId w:val="12"/>
  </w:num>
  <w:num w:numId="35">
    <w:abstractNumId w:val="21"/>
  </w:num>
  <w:num w:numId="36">
    <w:abstractNumId w:val="30"/>
  </w:num>
  <w:num w:numId="37">
    <w:abstractNumId w:val="16"/>
  </w:num>
  <w:num w:numId="38">
    <w:abstractNumId w:val="19"/>
  </w:num>
  <w:num w:numId="39">
    <w:abstractNumId w:val="24"/>
  </w:num>
  <w:num w:numId="40">
    <w:abstractNumId w:val="1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28"/>
    <w:rsid w:val="0003780D"/>
    <w:rsid w:val="00037EFF"/>
    <w:rsid w:val="00054CD7"/>
    <w:rsid w:val="00064075"/>
    <w:rsid w:val="00067954"/>
    <w:rsid w:val="000702F6"/>
    <w:rsid w:val="000B72A9"/>
    <w:rsid w:val="001127FB"/>
    <w:rsid w:val="001206C7"/>
    <w:rsid w:val="00132279"/>
    <w:rsid w:val="00140643"/>
    <w:rsid w:val="001467DA"/>
    <w:rsid w:val="0016093E"/>
    <w:rsid w:val="001E26B8"/>
    <w:rsid w:val="001E5C19"/>
    <w:rsid w:val="00215673"/>
    <w:rsid w:val="0023151B"/>
    <w:rsid w:val="00251B2D"/>
    <w:rsid w:val="00251B5A"/>
    <w:rsid w:val="00274EF3"/>
    <w:rsid w:val="002908E0"/>
    <w:rsid w:val="002A3FCC"/>
    <w:rsid w:val="002A5F28"/>
    <w:rsid w:val="002B0380"/>
    <w:rsid w:val="002B4740"/>
    <w:rsid w:val="002D4C92"/>
    <w:rsid w:val="002E5744"/>
    <w:rsid w:val="00325B5B"/>
    <w:rsid w:val="00326167"/>
    <w:rsid w:val="003803C4"/>
    <w:rsid w:val="003B67D5"/>
    <w:rsid w:val="003C28FD"/>
    <w:rsid w:val="003D2C2D"/>
    <w:rsid w:val="003D70D6"/>
    <w:rsid w:val="003E6256"/>
    <w:rsid w:val="0041062D"/>
    <w:rsid w:val="00440A26"/>
    <w:rsid w:val="0045713E"/>
    <w:rsid w:val="00463DDD"/>
    <w:rsid w:val="00466907"/>
    <w:rsid w:val="004800A2"/>
    <w:rsid w:val="004A4B87"/>
    <w:rsid w:val="004B24E4"/>
    <w:rsid w:val="004D075C"/>
    <w:rsid w:val="004E6716"/>
    <w:rsid w:val="004E7AF0"/>
    <w:rsid w:val="004F1B5E"/>
    <w:rsid w:val="005069D2"/>
    <w:rsid w:val="005402E3"/>
    <w:rsid w:val="00541710"/>
    <w:rsid w:val="00563B2D"/>
    <w:rsid w:val="005953D5"/>
    <w:rsid w:val="005C3C66"/>
    <w:rsid w:val="005E2457"/>
    <w:rsid w:val="005E369F"/>
    <w:rsid w:val="005F2CF0"/>
    <w:rsid w:val="00604EFE"/>
    <w:rsid w:val="00646F15"/>
    <w:rsid w:val="00661B04"/>
    <w:rsid w:val="00686CFE"/>
    <w:rsid w:val="0071443B"/>
    <w:rsid w:val="007340BA"/>
    <w:rsid w:val="0075583A"/>
    <w:rsid w:val="00756040"/>
    <w:rsid w:val="00777CCF"/>
    <w:rsid w:val="007B46BC"/>
    <w:rsid w:val="007B7CE1"/>
    <w:rsid w:val="007D2C20"/>
    <w:rsid w:val="007D432E"/>
    <w:rsid w:val="007D4607"/>
    <w:rsid w:val="00802137"/>
    <w:rsid w:val="00806604"/>
    <w:rsid w:val="00814D80"/>
    <w:rsid w:val="00851129"/>
    <w:rsid w:val="00851866"/>
    <w:rsid w:val="00855FEF"/>
    <w:rsid w:val="00884794"/>
    <w:rsid w:val="008871BB"/>
    <w:rsid w:val="008F78DA"/>
    <w:rsid w:val="009064AE"/>
    <w:rsid w:val="009239A1"/>
    <w:rsid w:val="00932003"/>
    <w:rsid w:val="00952131"/>
    <w:rsid w:val="009847A6"/>
    <w:rsid w:val="00986AFE"/>
    <w:rsid w:val="0099218B"/>
    <w:rsid w:val="009D2B8D"/>
    <w:rsid w:val="009D37FC"/>
    <w:rsid w:val="009E23B9"/>
    <w:rsid w:val="009F1762"/>
    <w:rsid w:val="00A078DE"/>
    <w:rsid w:val="00A2025B"/>
    <w:rsid w:val="00A3167A"/>
    <w:rsid w:val="00A36B75"/>
    <w:rsid w:val="00A55321"/>
    <w:rsid w:val="00A624CB"/>
    <w:rsid w:val="00A65B87"/>
    <w:rsid w:val="00A86F4A"/>
    <w:rsid w:val="00A87FAC"/>
    <w:rsid w:val="00A92377"/>
    <w:rsid w:val="00A96A6B"/>
    <w:rsid w:val="00AB6516"/>
    <w:rsid w:val="00AD31FF"/>
    <w:rsid w:val="00AE2BEE"/>
    <w:rsid w:val="00AF1186"/>
    <w:rsid w:val="00B26D8C"/>
    <w:rsid w:val="00B706AF"/>
    <w:rsid w:val="00B75688"/>
    <w:rsid w:val="00B76730"/>
    <w:rsid w:val="00BB601E"/>
    <w:rsid w:val="00BC137A"/>
    <w:rsid w:val="00BE3731"/>
    <w:rsid w:val="00BF37C1"/>
    <w:rsid w:val="00C20DAA"/>
    <w:rsid w:val="00C260CC"/>
    <w:rsid w:val="00C47336"/>
    <w:rsid w:val="00C649F4"/>
    <w:rsid w:val="00C83998"/>
    <w:rsid w:val="00C95F02"/>
    <w:rsid w:val="00CC60E9"/>
    <w:rsid w:val="00CD13AC"/>
    <w:rsid w:val="00CD3810"/>
    <w:rsid w:val="00D1220D"/>
    <w:rsid w:val="00D1315F"/>
    <w:rsid w:val="00D20AE2"/>
    <w:rsid w:val="00D36031"/>
    <w:rsid w:val="00D85407"/>
    <w:rsid w:val="00D932C6"/>
    <w:rsid w:val="00DA122A"/>
    <w:rsid w:val="00DB140E"/>
    <w:rsid w:val="00DD5179"/>
    <w:rsid w:val="00E0134A"/>
    <w:rsid w:val="00E304B8"/>
    <w:rsid w:val="00E702CB"/>
    <w:rsid w:val="00E87234"/>
    <w:rsid w:val="00EB0FD3"/>
    <w:rsid w:val="00EC168D"/>
    <w:rsid w:val="00ED7B73"/>
    <w:rsid w:val="00EF24A6"/>
    <w:rsid w:val="00F74C28"/>
    <w:rsid w:val="00F8630E"/>
    <w:rsid w:val="00FA1853"/>
    <w:rsid w:val="00F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56E6"/>
  <w15:chartTrackingRefBased/>
  <w15:docId w15:val="{2116A544-F3A6-4457-B5BF-E02537C9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0D"/>
    <w:pPr>
      <w:spacing w:after="200" w:line="276" w:lineRule="auto"/>
    </w:pPr>
    <w:rPr>
      <w:rFonts w:ascii="Calibri" w:eastAsia="SimSun" w:hAnsi="Calibri" w:cs="SimSu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87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3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872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78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74C28"/>
    <w:pPr>
      <w:ind w:left="720"/>
      <w:contextualSpacing/>
    </w:pPr>
  </w:style>
  <w:style w:type="paragraph" w:styleId="a4">
    <w:name w:val="header"/>
    <w:aliases w:val="Верхний колонтитул1"/>
    <w:basedOn w:val="a"/>
    <w:link w:val="a5"/>
    <w:uiPriority w:val="99"/>
    <w:unhideWhenUsed/>
    <w:rsid w:val="008F78DA"/>
    <w:pPr>
      <w:tabs>
        <w:tab w:val="center" w:pos="4677"/>
        <w:tab w:val="right" w:pos="9355"/>
      </w:tabs>
      <w:spacing w:after="0" w:line="240" w:lineRule="auto"/>
    </w:pPr>
    <w:rPr>
      <w:rFonts w:ascii="Arial" w:eastAsiaTheme="minorEastAsia" w:hAnsi="Arial" w:cs="Arial"/>
      <w:color w:val="000000"/>
      <w:sz w:val="20"/>
      <w:szCs w:val="20"/>
    </w:rPr>
  </w:style>
  <w:style w:type="character" w:customStyle="1" w:styleId="a5">
    <w:name w:val="Верхний колонтитул Знак"/>
    <w:aliases w:val="Верхний колонтитул1 Знак"/>
    <w:basedOn w:val="a0"/>
    <w:link w:val="a4"/>
    <w:uiPriority w:val="99"/>
    <w:rsid w:val="008F78DA"/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1">
    <w:name w:val="Заг 1"/>
    <w:basedOn w:val="a3"/>
    <w:link w:val="12"/>
    <w:qFormat/>
    <w:rsid w:val="008F78DA"/>
    <w:pPr>
      <w:numPr>
        <w:numId w:val="3"/>
      </w:numPr>
      <w:spacing w:before="240" w:after="120"/>
      <w:contextualSpacing w:val="0"/>
      <w:jc w:val="center"/>
    </w:pPr>
    <w:rPr>
      <w:rFonts w:ascii="Arial" w:eastAsiaTheme="minorEastAsia" w:hAnsi="Arial" w:cs="Arial"/>
      <w:b/>
      <w:caps/>
      <w:color w:val="000000"/>
      <w:sz w:val="24"/>
      <w:szCs w:val="24"/>
    </w:rPr>
  </w:style>
  <w:style w:type="character" w:customStyle="1" w:styleId="12">
    <w:name w:val="Заг 1 Знак"/>
    <w:basedOn w:val="a0"/>
    <w:link w:val="1"/>
    <w:rsid w:val="008F78DA"/>
    <w:rPr>
      <w:rFonts w:ascii="Arial" w:eastAsiaTheme="minorEastAsia" w:hAnsi="Arial" w:cs="Arial"/>
      <w:b/>
      <w:caps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78DA"/>
  </w:style>
  <w:style w:type="paragraph" w:customStyle="1" w:styleId="1111">
    <w:name w:val="1111"/>
    <w:basedOn w:val="2"/>
    <w:qFormat/>
    <w:rsid w:val="008F78DA"/>
    <w:pPr>
      <w:keepLines w:val="0"/>
      <w:widowControl w:val="0"/>
      <w:numPr>
        <w:ilvl w:val="1"/>
        <w:numId w:val="3"/>
      </w:numPr>
      <w:tabs>
        <w:tab w:val="left" w:pos="1260"/>
      </w:tabs>
      <w:adjustRightInd w:val="0"/>
      <w:spacing w:before="120" w:after="120" w:line="360" w:lineRule="atLeast"/>
      <w:jc w:val="both"/>
      <w:textAlignment w:val="baseline"/>
    </w:pPr>
    <w:rPr>
      <w:rFonts w:ascii="Arial" w:eastAsia="Times New Roman" w:hAnsi="Arial" w:cs="Arial"/>
      <w:b/>
      <w:color w:val="auto"/>
      <w:sz w:val="24"/>
      <w:szCs w:val="24"/>
    </w:rPr>
  </w:style>
  <w:style w:type="paragraph" w:customStyle="1" w:styleId="2222">
    <w:name w:val="2222"/>
    <w:basedOn w:val="2"/>
    <w:link w:val="22220"/>
    <w:qFormat/>
    <w:rsid w:val="008F78DA"/>
    <w:pPr>
      <w:keepLines w:val="0"/>
      <w:widowControl w:val="0"/>
      <w:numPr>
        <w:ilvl w:val="2"/>
        <w:numId w:val="3"/>
      </w:numPr>
      <w:tabs>
        <w:tab w:val="left" w:pos="1260"/>
      </w:tabs>
      <w:adjustRightInd w:val="0"/>
      <w:spacing w:before="240" w:after="120" w:line="360" w:lineRule="atLeast"/>
      <w:jc w:val="both"/>
      <w:textAlignment w:val="baseline"/>
    </w:pPr>
    <w:rPr>
      <w:rFonts w:ascii="Arial" w:eastAsia="Times New Roman" w:hAnsi="Arial" w:cs="Arial"/>
      <w:b/>
      <w:smallCaps/>
      <w:color w:val="auto"/>
      <w:sz w:val="24"/>
      <w:szCs w:val="24"/>
    </w:rPr>
  </w:style>
  <w:style w:type="character" w:customStyle="1" w:styleId="22220">
    <w:name w:val="2222 Знак"/>
    <w:basedOn w:val="a0"/>
    <w:link w:val="2222"/>
    <w:rsid w:val="002A5F28"/>
    <w:rPr>
      <w:rFonts w:ascii="Arial" w:eastAsia="Times New Roman" w:hAnsi="Arial" w:cs="Arial"/>
      <w:b/>
      <w:smallCaps/>
      <w:sz w:val="24"/>
      <w:szCs w:val="24"/>
      <w:lang w:eastAsia="ru-RU"/>
    </w:rPr>
  </w:style>
  <w:style w:type="paragraph" w:customStyle="1" w:styleId="TableCellL">
    <w:name w:val="Table Cell L"/>
    <w:basedOn w:val="a"/>
    <w:link w:val="TableCellL0"/>
    <w:rsid w:val="008F78D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character" w:customStyle="1" w:styleId="TableCellL0">
    <w:name w:val="Table Cell L Знак"/>
    <w:link w:val="TableCellL"/>
    <w:locked/>
    <w:rsid w:val="008F78DA"/>
    <w:rPr>
      <w:rFonts w:ascii="Arial" w:eastAsia="Times New Roman" w:hAnsi="Arial" w:cs="Times New Roman"/>
      <w:color w:val="000000"/>
      <w:sz w:val="24"/>
      <w:szCs w:val="20"/>
    </w:rPr>
  </w:style>
  <w:style w:type="character" w:styleId="a6">
    <w:name w:val="Strong"/>
    <w:basedOn w:val="a0"/>
    <w:uiPriority w:val="22"/>
    <w:qFormat/>
    <w:rsid w:val="008F78DA"/>
    <w:rPr>
      <w:b/>
      <w:bCs/>
    </w:rPr>
  </w:style>
  <w:style w:type="paragraph" w:customStyle="1" w:styleId="a7">
    <w:name w:val="текст подраздела"/>
    <w:basedOn w:val="a"/>
    <w:link w:val="a8"/>
    <w:qFormat/>
    <w:rsid w:val="002A5F28"/>
    <w:pPr>
      <w:widowControl w:val="0"/>
      <w:tabs>
        <w:tab w:val="left" w:pos="270"/>
      </w:tabs>
      <w:adjustRightInd w:val="0"/>
      <w:spacing w:after="0" w:line="360" w:lineRule="atLeast"/>
      <w:ind w:left="270" w:firstLine="540"/>
      <w:jc w:val="both"/>
      <w:textAlignment w:val="baseline"/>
    </w:pPr>
    <w:rPr>
      <w:rFonts w:ascii="Arial" w:eastAsia="Times New Roman" w:hAnsi="Arial" w:cs="Arial"/>
      <w:color w:val="000000"/>
      <w:sz w:val="24"/>
      <w:szCs w:val="26"/>
    </w:rPr>
  </w:style>
  <w:style w:type="character" w:customStyle="1" w:styleId="a8">
    <w:name w:val="текст подраздела Знак"/>
    <w:basedOn w:val="a0"/>
    <w:link w:val="a7"/>
    <w:rsid w:val="002A5F28"/>
    <w:rPr>
      <w:rFonts w:ascii="Arial" w:eastAsia="Times New Roman" w:hAnsi="Arial" w:cs="Arial"/>
      <w:color w:val="000000"/>
      <w:sz w:val="24"/>
      <w:szCs w:val="26"/>
      <w:lang w:eastAsia="ru-RU"/>
    </w:rPr>
  </w:style>
  <w:style w:type="paragraph" w:styleId="a9">
    <w:name w:val="Normal (Web)"/>
    <w:basedOn w:val="a"/>
    <w:uiPriority w:val="99"/>
    <w:unhideWhenUsed/>
    <w:rsid w:val="003D2C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3B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E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2457"/>
    <w:rPr>
      <w:rFonts w:ascii="Calibri" w:eastAsia="SimSun" w:hAnsi="Calibri" w:cs="SimSun"/>
      <w:lang w:eastAsia="ru-RU"/>
    </w:rPr>
  </w:style>
  <w:style w:type="paragraph" w:styleId="ad">
    <w:name w:val="TOC Heading"/>
    <w:basedOn w:val="10"/>
    <w:next w:val="a"/>
    <w:uiPriority w:val="39"/>
    <w:unhideWhenUsed/>
    <w:qFormat/>
    <w:rsid w:val="00E87234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7234"/>
    <w:pPr>
      <w:spacing w:after="100"/>
    </w:pPr>
  </w:style>
  <w:style w:type="character" w:styleId="ae">
    <w:name w:val="Hyperlink"/>
    <w:basedOn w:val="a0"/>
    <w:uiPriority w:val="99"/>
    <w:unhideWhenUsed/>
    <w:rsid w:val="00E87234"/>
    <w:rPr>
      <w:color w:val="0563C1" w:themeColor="hyperlink"/>
      <w:u w:val="single"/>
    </w:rPr>
  </w:style>
  <w:style w:type="table" w:styleId="-1">
    <w:name w:val="Grid Table 1 Light"/>
    <w:basedOn w:val="a1"/>
    <w:uiPriority w:val="46"/>
    <w:rsid w:val="00D854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">
    <w:name w:val="Grid Table Light"/>
    <w:basedOn w:val="a1"/>
    <w:uiPriority w:val="40"/>
    <w:rsid w:val="00D854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1">
    <w:name w:val="toc 2"/>
    <w:basedOn w:val="a"/>
    <w:next w:val="a"/>
    <w:autoRedefine/>
    <w:uiPriority w:val="39"/>
    <w:unhideWhenUsed/>
    <w:rsid w:val="00D85407"/>
    <w:pPr>
      <w:spacing w:after="100" w:line="259" w:lineRule="auto"/>
      <w:ind w:left="220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D85407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4">
    <w:name w:val="toc 4"/>
    <w:basedOn w:val="a"/>
    <w:next w:val="a"/>
    <w:autoRedefine/>
    <w:uiPriority w:val="39"/>
    <w:unhideWhenUsed/>
    <w:rsid w:val="00D85407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rsid w:val="00D85407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rsid w:val="00D85407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D85407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D85407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D85407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customStyle="1" w:styleId="cb">
    <w:name w:val="cb"/>
    <w:basedOn w:val="a"/>
    <w:rsid w:val="00C83998"/>
    <w:pPr>
      <w:spacing w:after="0" w:line="240" w:lineRule="auto"/>
      <w:ind w:left="240"/>
    </w:pPr>
    <w:rPr>
      <w:rFonts w:ascii="Courier" w:eastAsia="Times New Roman" w:hAnsi="Courier" w:cs="Times New Roman"/>
      <w:color w:val="888888"/>
      <w:sz w:val="24"/>
      <w:szCs w:val="24"/>
    </w:rPr>
  </w:style>
  <w:style w:type="paragraph" w:customStyle="1" w:styleId="cn">
    <w:name w:val="cn"/>
    <w:basedOn w:val="a"/>
    <w:rsid w:val="00C8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F1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13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E574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E574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E5744"/>
    <w:rPr>
      <w:rFonts w:ascii="Calibri" w:eastAsia="SimSun" w:hAnsi="Calibri" w:cs="SimSu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57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E5744"/>
    <w:rPr>
      <w:rFonts w:ascii="Calibri" w:eastAsia="SimSun" w:hAnsi="Calibri" w:cs="SimSu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E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E5744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9D08-92A0-4B53-BD65-F5290CA2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2022-07-24T03:25:00Z</dcterms:created>
  <dcterms:modified xsi:type="dcterms:W3CDTF">2022-07-24T03:25:00Z</dcterms:modified>
</cp:coreProperties>
</file>